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extensive proficiency in .NET technologies, design patterns, and modern web development. Proven track record in leading development projects, deploying robust applications, and optimizing existing functionalities. Passionate about delivering scalable and efficient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MVC, Angular 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APIs, AJAX,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Singleton, Factory, Observer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NUnit,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Responsive Design, Cross-Browser Compatibility,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high-traffic web application utilizing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data transactions and reducing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responsive single-page application using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testing and integration testing for all newly deployed features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and high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 architecture by implementing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Singleton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Observer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cleaner and more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knowledge transfer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into the development workflow to streamline production cycles and enhance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content updates, improving the overall user experience and application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schemas and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data retrieval and manipulation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define user stories and leading sprints, contributing to timely deliveries and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design documentation for all software projects, ensuring future maintainability and clarity of purpose.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technology evaluations to enhance application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mobile-friendly and accessible web interfaces.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client’s software solutions involving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application functionalities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interface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client application performance metrics through optimized code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performance testing and debugging of code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profilers, achieving a notable reduction in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design software architecture based on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coherence with client specifications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providing updates on project status, obstacles faced, and employing Agile methodologies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new database systems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internal operations, which automated several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focusing on front-end development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 utilizing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development, gaining experience in enterprise-level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converting legacy systems to modern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enhancing data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