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over 8 years of extensive experience in designing and implementing high-performance applications and services. Proven expertise in Microsoft technologies, cloud-based solutions, and full software development lifecycle management. Adept at collaborating with cross-functional teams to deliver scalable and secure solutions in dynamic environments. Committed to leveraging modern tools and frameworks to drive innovation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Data Factory,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Microservices, IdentityServer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performance and ensuring robust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 end, improving load times by 30% and user engagement through enhanced user interface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secure authentication protocols, enabling seamless data exchange between multiple platforms and enhancing application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release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requirements analysis, leading to a clear architectural vision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ETL processes, significantly reducing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translate business requirements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flexible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high availability and scalability of applications during peak loads, thus satisfying SLA commitments.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future-proofing applications for ongoing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code coverage and minimizing regression defects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collaboration and streamlined development processes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engineers to identify gaps in testing strategies, implementing unit testing for critical applications, and enhancing product quality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real-time insights for decision-making processes across the enterprise.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enterprise integrations with CRM platforms, maximizing workflow efficiency through the implementation of secure and robust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project deadlines efficiently and aligning with the client's strategic 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robust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and complex queries to support dynamic data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enhance interactive user interfaces, achieving a more efficient user experience across various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project delivery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design, driving quality through automated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applications, enhancing functionality and transitioning to newer frameworks, which involved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SQL database queries and application code which improved application responsiveness by 20%, ensuring a seamless user experience during critical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project teams in developing cloud-based solutions, implementing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 and improve collaboration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meetings to gather technical requirements and provide updates, ensuring alignment with customer needs and timely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access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internet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application's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with third-party services, enabling functionalities such as payment processing and user authentication while maintaining strong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efficiency and performance by refactoring critical code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storage and retrieval while supporting application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within an agile framework, demonstrating adaptability and responsiveness to rapidly changing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effective debugging tools and strategies to identify and resolve issues in production applications,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workshops for junior developers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cloud technology trends,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