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extensive experience in designing and deploying full-scale applications using modern web technologies. Strong expertise in both front-end and back-end development, with a focus on Angular and Java technologies. Adept at collaborating with cross-functional teams to deliver responsive, high-performing web applications that solve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Vue.js, HTML5, CSS3, Bootstrap, Sass,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Node.js, Express.js,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Webpack, NPM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full-cycle application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through optimization of front-end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within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5,000+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reactive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seamless user experience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in best practices for writing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which improved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integrate responsive design and ensure cross-browser compatibility, enriching the application's mobile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refactored key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enhancement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processes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with emphasis on query optimization techniques that improved data retrieval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providing interactive features and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practices, conducting bi-weekly sprint planning and retrospectives, fostering a collaborative team culture around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cloud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cost management through better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leading to the successful launch of multiple customer-focused applications which received positive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reduction in processing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scalable microservices-based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greater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with over 90% test coverage in key business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and dynamic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customer satisfaction and user experience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flexibility and performance for front-end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redesign of legacy applications, leveraging newer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processing workflows and reduce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workflow and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health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response times through ongoing refactoring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identity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applications with robust user authentication and authorization, increasing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achieving an improved developer experience for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ensure seamless integration of data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principles, driving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comprehensive documentation and traceability for all code changes made during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project requirements and tech specifications, fostering better alignment and understanding of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training materials for junior engineers on code structure and architectural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to educate teams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architecture trends, promoting adaptability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