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Full Stack Developer with over 7 years of experience in designing, implementing, and maintaining robust web applications. Highly proficient in modern tech stacks, with a strong emphasis on collaborative development practices, scalable architecture, and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Laravel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architecture of a multi-tenant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 services,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seamless user interface.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deployment, increasing code release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performance optimizations that resulted in a 40% improvement in application speed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scalable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interoperability by simplifying data access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JavaScript frameworks, improving team productivity by fostering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 to manage project deliverables, which improved on-time delivery rates from 75% to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 orchestration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scaling and reliability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managing branches for new features and bug fixes effectively within a team of ten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directly with clients to gather requirements and translate them into technical specifications, enhancing stakeholder satisfaction by providing tailored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architecture and performance tuning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optimizing query performance by over 25% on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authentication and authorization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protocols, significantly enhancing web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deploying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compliance with best practices for data security and storage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analytics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backend services to provide real-time insights for business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 projects that aligned with business goals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by refactoring code to use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Asynchronous 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for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client communications and expectations in Agile sprints, ensuring timely delivery of features based on evolving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 and project tracking, facilitating efficient team collaboration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discussions for scalable solutions incorporating both relational and NoSQL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in the development of a mobile-first web application that increased user engagement by 60%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across all applications, ensuring adherence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for web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maintaining a strong DevOps culture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CI/CD workflows, reducing bugs in production by enhancing testing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cloud-based identity management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data handling and API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design an e-commerce platform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content management and customer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improving maintainability and performance by over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debugging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code and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weekly Agile standups to provide updates on development tasks and collaborate on identifying blockers and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integrating third-party tools for vulnerability scanning and remediation of security threats.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efficient data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reporting and analytics initiatives across business intelligence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community by participating in open-source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collaboration and learning.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