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Developer with over 8 years of expertise in crafting innovative web applications using modern technologies. Deeply skilled in React.js, Node.js, GraphQL, and PostgreSQL, with a strong background in creating scalable, user-centric solutions for diverse industries. Committed to continuous learning, refactoring for performance, and cultivating collaborative environments to drive impactful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Next.js,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NestJS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 Modules, Styled Components,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ESLint, Prettier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through optimized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speeds by over 40% for complex queries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performance-focused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database schemas capable of handling up to 1 million transactions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bugs during production deployments through comprehensive unit and integration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processes across multi-environment architectures, reducing deployment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with cross-functional teams to spearhead initiatives that improved front-end performance,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code-splitting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deployment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release frequency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refactoring legacy code bases,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maintainability and reduced technical debt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modular CSS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styling consistency across multiple product lines, while ensuring responsive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design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and document reusable UI components, significantly speeding up development times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server-side rendering (SSR)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SEO and page load times, contributing to a notable increase in organic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mentoring sessions for junior developers, promoting best practices in version control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create user-centric designs that simplified user journeys, leading to a 20% increase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applying optimizations that improved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delivering seamless user experiences and optimizing essential features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RESTful APIs that facilitated smooth data transactions, increasing application responsiveness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increasing code coverage to above 85%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team-driven agile practices, participating in sprints that resulted in timely project deliveries, enhancing collaborative work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automation of routine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asset management and bundling processes, enhancing the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front-end development for several successful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high client satisfaction rate through feedback-driven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data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APIs to enhance functionalities and user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SaaS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identity management solutions while gaining familiarity with OAuth and API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existing client applications, improving feature accessibility and user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debugged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effectively managing collaboration among developers on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capabilities for application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user interfaces and interactions with a focus on mobile-first approaches,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media queries.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