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a focus on AngularJS, SQL Server, and Power BI, delivering efficient and scalable solutions for IT projects. Proven track record in developing robust applications, integrating front-end and back-end services, and enhancing user experiences in dynamic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 1.x,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RESTful APIs,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DAX, Power Query, Stored Procedures, Triggers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through effective design patterns and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communication between front-end and back-end systems, improving application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SQL queries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performance improvement for critical reporting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stakeholders visualize and analyze data trends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responsiveness with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leading to a 30%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reducing regression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timelines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coding and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consistent and seamless integration across multiple development environments and branches.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utilizing CI/CD tools, resulting in a 50% decrease in release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application architectures, deployment processes, and technical specifications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teams to refine application interfaces and enhance usability, leading to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rigorous approach to performance tuning and optimization for web applications, leveraging analytics to guide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various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databases for high-transaction applications, including crafting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triggers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and designers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translating user requirements into technical specifications for cross-platform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version-controlled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coding standards and facilitating seamless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various visualization tools, especially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insightful reports and dashboards that guided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conducted application stress tests, identifying performance bottlenecks and addressing them proactively for optimal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streamlined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written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the database efficiency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meetings, fostering communication between developers and stakeholders, ensuring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while engaging in collaborative development and resolving code conflicts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client-side scripting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dynamic web aspects, resulting in improved client-side performance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data visualization needs and empowering users with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Agile best practices, refining the software development process and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