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Full Stack .NET Developer with over 8 years of progressive experience in the IT industry, specializing in delivering high-quality applications and solutions. Proficient in leveraging full-stack development skills with a focus on .NET technologies, database integration, and cloud services. Adept at utilizing agile methodologies to drive development phases and optimize project delivery, ensuring alignment with client objectives and technical specifications.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React, Angular, Node.js,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Entity Framework,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Docker, Kubernetes, Git,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 Lambda, API Gateway, Microservices,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Selenium,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Jira, Confluence, Figma,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 by 40% through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developed RESTful services to facilitate dynamic data interaction between the front-end and back-end,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structured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CI/CD, automating deployment processes and reducing manual deployment errors by 50% while ensuring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 for enterprise-level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software development,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rigorous testing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UX/UI designers to create responsive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user-centered design principles for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SQL and NoSQL databases,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ensuring data integrity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promoting a culture of continuous feedback and iterative development, which resulted in a 30%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onboarding of junior developers and comprehensive understanding of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application debugging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debugging tools, achieving a significant reduction in resolution time for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reliability of deliverables and ensuring adherence to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framework utilization, fostering a collaborative team environment and boosting team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migration of legacy applications to modern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significantly improving application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for client-specific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bridging the gap between client requirements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offerings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and system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overall defect rate reduction of 25% before product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modularity and component reuse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post-deployment, addressing client concerns and enhancing user satisfaction through quick resolutions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databases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solutions and ensuring quick retrieval for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practices, streamlining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faster deployment cycles and manage application dependencies.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developing a secure identity management 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authentication mechanisms for enterprise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product management team to gather requirements and design system architecture for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regression testing, leading to greater test coverage and identifying critical issues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microservice architecture design discussions, advocating for effective communication between services using RESTful APIs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proper feature branching and code merging processes across multiple project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gradual transition of monolithic applications to microservices, providing recommendations and implementations for better resource management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stand-up meetings for project updates, promoting a transparent environment and ensuring project milestones were met in a timely manner.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