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Frontend Designer and Developer with extensive experience in crafting modern, responsive user interfaces utilizing Bootstrap 5.3 and EJS. Proven ability to merge visual design principles with practical implementation, ensuring seamless user experiences across various devices. A proactive problem solver with a keen eye for UI/UX innovations, seeking to enhance platform aesthetics for optimal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SASS, Bootstrap 5.3, EJS, JavaScript,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Photoshop, Illustrator, SVG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Node.js, Express.js, REST APIs, Responsive Web Design, Cross-Browser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redesign of user interfaces using </w:t>
      </w:r>
      <w:r w:rsidRPr="00C3688B">
        <w:rPr>
          <w:rFonts w:ascii="Arial" w:hAnsi="Arial" w:cs="Arial"/>
          <w:b/>
          <w:color w:val="424242" w:themeColor="text1" w:themeShade="BF"/>
          <w:sz w:val="20"/>
          <w:szCs w:val="20"/>
        </w:rPr>
        <w:t xml:space="preserve">Bootstrap 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layout responsiveness and elevating the user experience across devices, while integrating custom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variables for design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translate modern UI/UX concepts into polished, functional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layouts, achieving a cohesive look and feel aligned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previews of design prototypes through </w:t>
      </w:r>
      <w:r w:rsidRPr="00C3688B">
        <w:rPr>
          <w:rFonts w:ascii="Arial" w:hAnsi="Arial" w:cs="Arial"/>
          <w:b/>
          <w:color w:val="424242" w:themeColor="text1" w:themeShade="BF"/>
          <w:sz w:val="20"/>
          <w:szCs w:val="20"/>
        </w:rPr>
        <w:t xml:space="preserv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templating, streamlining the integration of user-centric elements and ensuring functionality without disrupting existing backend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lightweight, scalable graphic assets as </w:t>
      </w:r>
      <w:r w:rsidRPr="00C3688B">
        <w:rPr>
          <w:rFonts w:ascii="Arial" w:hAnsi="Arial" w:cs="Arial"/>
          <w:b/>
          <w:color w:val="424242" w:themeColor="text1" w:themeShade="BF"/>
          <w:sz w:val="20"/>
          <w:szCs w:val="20"/>
        </w:rPr>
        <w:t xml:space="preserve">SVG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files, significantly improving performance metrics and visual appeal on high-resolution displays.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w:t>
      </w:r>
      <w:r w:rsidRPr="00C3688B">
        <w:rPr>
          <w:rFonts w:ascii="Arial" w:hAnsi="Arial" w:cs="Arial"/>
          <w:b/>
          <w:color w:val="424242" w:themeColor="text1" w:themeShade="BF"/>
          <w:sz w:val="20"/>
          <w:szCs w:val="20"/>
        </w:rPr>
        <w:t xml:space="preserve">Bootstrap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visual uniqueness while adhering to best practices in responsive design, maintaining framework integrity throughout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systematic method for spacing and border definitions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visual hierarchy and user navigation throughout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 and conducted thorough cross-browser testing to ensure consistent performance across varied browsers and devices, leveraging tools like </w:t>
      </w:r>
      <w:r w:rsidRPr="00C3688B">
        <w:rPr>
          <w:rFonts w:ascii="Arial" w:hAnsi="Arial" w:cs="Arial"/>
          <w:b/>
          <w:color w:val="424242" w:themeColor="text1" w:themeShade="BF"/>
          <w:sz w:val="20"/>
          <w:szCs w:val="20"/>
        </w:rPr>
        <w:t xml:space="preserve">BrowserStack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processes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collaboration with team members and ensuring code integrity throughout iterative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code reviews, providing constructive feedback to junior developers and promoting adherence to coding standards and design guidelines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reusable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enabling faster deployment of front-end solutions and fortifying collaborative development efforts within the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analytical reviews of user interactions, recommending design enhancements that increased user engagement rates by 20% based on A/B testing methodologies and analytics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maintenance and occasional enhancements of legacy codebases, ensuring ongoing support and integration for evolving user needs without overhauling established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all front-end development processes, ensuring knowledge transferability and practical guidance for future project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minor interactive elements, enhancing usability and responsiveness of web applications by integrating dynamic content delivery methods.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practical web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cross-compatibility.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user-friendly interfaces that enriched user interactions with targeted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SASS architectures to manage large-scale stylesheets efficiently while creating custom themes, resulting in a 30% reduction in time spent on styling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feedback loops with design teams to enhance product offerings, tailoring websites to meet specific user experience metrics as outlined by user research findings.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project management tools including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coordinate project timelines, leading to projects being delivered 15%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 reviewed and managed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contributions were in sync and reducing integration issues among different development branches.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Redesigned critical functionalities of client applications to address usability concerns identified through user testing, optimizing the overall user interface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teams by making minor EJS modifications to templates, interlacing front-end designs seamlessly into server-side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applications through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aesthetic coherence and performant loading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small interactive features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user engagement metrics by improving direct interactions with website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contributing to bi-weekly sprints focused on front-end development tasks and design improvements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projects involving responsive design implementations, leveraging knowledge of modern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consistent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sessions, collecting qualitative feedback to align existing designs with user expectations and enhance overall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static assets by converting legacy images to </w:t>
      </w:r>
      <w:r w:rsidRPr="00C3688B">
        <w:rPr>
          <w:rFonts w:ascii="Arial" w:hAnsi="Arial" w:cs="Arial"/>
          <w:b/>
          <w:bCs/>
          <w:color w:val="424242" w:themeColor="text1" w:themeShade="BF"/>
          <w:sz w:val="20"/>
        </w:rPr>
        <w:t xml:space="preserve">SVG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formats, optimizing for web performance and visual fidelity across different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up-to-date knowledge of web standards and advancements in UI/UX design, applying best practices to all developmental work and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knowledge sharing sessions, educating peers on emerging trends in </w:t>
      </w:r>
      <w:r w:rsidRPr="00C3688B">
        <w:rPr>
          <w:rFonts w:ascii="Arial" w:hAnsi="Arial" w:cs="Arial"/>
          <w:b/>
          <w:bCs/>
          <w:color w:val="424242" w:themeColor="text1" w:themeShade="BF"/>
          <w:sz w:val="20"/>
        </w:rPr>
        <w:t xml:space="preserve">front-end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foster team growth and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