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industry experience specializing in frontend technologies. Proven expertise in leading engineering teams, mentoring developers, and architecting scalable applications with a focus on performance and design. Proficient in modern frameworks and tools, with a passion for delivering high-quality software solutions that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Redux, Styled Components, React 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Storybook, Data Visualization Libraries, D3, Mapbox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engineering initiatives, implementing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architecture which improved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to effectively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enhancing SEO and performance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user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accessibility standards for a diverse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alignment and consistency across teams in implementing design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translate business requirements into high-performance applications,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discussions around frontend architecture, aligning cross-functional teams and driving the adoption of state management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reliability through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90%+ across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visualization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user engagement by providing actionable insights from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to promote best coding practices and implementation of new tools and libraries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backend services when necessary,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frontend with optimized server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high-quality documentation for internal projects, improving on-boarding processes and coding standards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sessions,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efficiency for over 1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feedback loops into the development process, rapidly iterating on features which improved user satisfaction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enhancing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develop a secure application backend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integrations with external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Redesigned legacy systems using a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improved modularity and scalability against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testing strategies, ensuring high reliability and stability of applications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create and maintain style guides and component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knowledge exchange workshops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benefits over JavaScript for type safety and maintainability during application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architectural designs sessions with stakeholders, focusing on user-centric solutions driven by data and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customer-facing features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frontend libraries, helping to significantly reduce page load times and improve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collaborative team to enhance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backend changes that supported new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peer code reviews focusing on best practices, performance improvements, and strategic development decisions specific to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streamline project management, enhancing the overall development cycle and project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