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designing, developing, and deploying innovative software solutions. Proven expertise in React and TypeScript, with a strong focus on creating user-centered applications. Adept at managing complex data modeling and collaborating effectively with product and design teams to drive impactful features that optimize user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Hooks,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API Integration, GraphQL, Apollo,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Model-View-Controller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Trello, Slack,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high-impact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requirements and enhancing overall user experience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a robust data model for handling complex relational data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ensuring accurate data representation on the front 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and design teams to conceptualize and refine application features, employing an agile methodology for rapid iteration and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maintainability through efficient state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(Apollo)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between frontend and backend systems to support dynamic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increasing the reliability of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troubleshooting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issue detection and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across the application, including lazy loading of components and efficient data fetching strategies,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mentor junior developers, fostering team growth and enhancing overall technical expertise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effort to implement accessibility best practices in application designs, ensuring compliance with WCAG standards and improving usability for all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effective user workflows, prioritizing user-centric design thinking in all stages of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thereby simplifying local development environments and enhancing development-to-production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to maintain design consistency across multiple projects, encouraging shared resources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web applications focused on improving operational efficiency within enterprise ecosystems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managing server-side application logic and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and sprint planning to identify project goals and deliverables, ensuring alignment with client needs and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processes to enhance database robustness and efficiency, focusing on minimizing downtime and maximizing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pre-processors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resulting in a visually appealing and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high code quality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and product managers to develop features that directly address user feedback and enhance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project management tools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streamline collaboration and manage project tasks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security for end users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improving user interaction with the platform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approaches with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quality and maintenance through code reviews and pair programming, promoting best practices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dynamic forms and complex UI components that utilized data from backend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enhance understanding of Agile practices, significantly improving project timelines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tools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improving internal processes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Conditioned development processes to align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delivery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requirements effectively, translating business needs into functional software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