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A highly skilled Senior Frontend Engineer with over 8 years of experience in building user-friendly, scalable applications using modern frameworks, particularly React and TypeScript. Proven history of collaborating with cross-functional teams to create robust design systems and libraries while maintaining quality through code reviews. Experienced in managing technical debt and guiding product discussions with a frontend perspective.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TypeScript, HTML, CSS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 and Libraries: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Redux, Next.js, Styled Components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Tools and Platforms: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Node.js, Git, GitHub, CI/CD, Webpack, Babel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Jest, Enzyme, React Testing Library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Design Systems: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Material-UI, Ant Design, Storybook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Deployment and Performance: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Vercel, AWS, Google Cloud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Collaboration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Slack, Jira, Confluence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AI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GitHub Copilot, ChatGPT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and maintained robust user interfaces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implementing responsive design principles and ensuring cross-browser compatibility.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UI/UX designers to establish a coherent and adaptable design system, leveraging tools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Storybook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Styled Components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component library management.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development of reusable components that adhered to the best practices in component lifecycle management and optimized for performance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hooks.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in agile development practices, utilizing tools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task management and sprint planning, ensuring timely feature delivery with a focus on quality.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Contributed to the coding standards and best practices, performing thorough code reviews and mentoring junior developers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best practices and principles of clean code.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CI/CD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GitHub Actions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automate testing and deployment, resulting in a 30% reduction in deployment times.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unit and integration tests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 Testing Library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increasing test coverage and maintaining application reliability.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Identified and mitigated technical debt by refactoring legacy codebases and optimizing component rendering performance using profiling tools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 DevTools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Worked closely with backend engineers to define API contracts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OpenAPI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specifications, ensuring seamless integration of frontend and backend systems.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Contributed to discussions regarding product direction, actively delivering frontend insights that shaped user experience and overall architecture.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performance monitoring tools (e.g.,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Google Lighthouse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) to assess and improve application efficiency and loading times, achieving up to 99% performance metrics.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local development and testing environments, promoting consistency in production and easing the onboarding process for new engineers.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Emphasized the implementation of secure coding practices, particularly in handling user data, with thorough validation and sanitization processes.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Leveraged generative AI tools such as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GitHub Copilot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in daily workflows to enhance productivity and code efficiency.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in team-building activities, fostering a collaborative culture that values diversity and innovative problem-solving methods.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interactive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effectively improving user experience and satisfaction through intuitive design methodologies.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within cross-functional teams to build a scalable design system,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methodologies such as BEM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Sass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styling components.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Led code reviews and discussions among team members, focusing on improving maintainability and performance of React components by implementing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React.memo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lazy loading techniques.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Facilitated the integration of third-party services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RESTful APIs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efficient data flow and user experience enhancements within products.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Established automated testing strategies with tools such as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Enzyme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increasing code quality and reliability across projects.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creating and maintaining documentation for code and processes using tools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Confluence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aiding knowledge sharing within the team.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Designed and implemented modular and scalable CSS frameworks that supported rapid development of new features and improved UI consistency across projects.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continuous integration tools to streamline development workflows and deliver quality software faster.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Designed, developed and maintained web applications with a focus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API integrations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frontend architecture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user testing and gathered feedback to enhance usability and improve performance through optimizing bundle sizes and minimizing asset load.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Built reusable components and libraries, maintaining a strong focus on semantic HTML and accessible practices.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alongside cross-functional teams in an agile environment to discuss project requirements and specifications, ensuring alignment with business goals.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Enhanced application performance by implementing tree-shaking and code-splitting strategies during the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Build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process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Webpack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Delivered technical solutions that met project specifications and timelines while adhering to industry standards and best practices in frontend development.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Monitored and analyzed user experience metrics via various analytical tools, providing actionable insights for application enhancement and iteration.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community events and coding workshops, contributing knowledge and innovative solutions inspired by industry trends and best practices.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