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Engineer with over 8 years of experience in crafting responsive and high-performance web applications. Proficient in modern JavaScript frameworks, particularly React and Next.js, with a solid foundation in TypeScript. Demonstrated success in collaborating closely with cross-functional teams to deliver innovative solutions in fast-paced environments, particularly in the tech-forward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CSS-in-JS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GitHub, Stripe, Figma,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Integration Testing,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Product Development, Stakeholder Engagement, Technical Documentation, User Interface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modular,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components by utilizing designs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accuracy in alignment with corporate branding.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shift to a microservices architecture, facilitating enhanced deployment strategies and code reusability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design system that standardized component usage across multiple projects, improving consistency and efficiency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backend engineers to define and optimize data-fetching strategies via API endpoints, enhancing application responsiveness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contributing to skill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and efficient transactions within the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monitoring application performance and swiftly resolving incidents, leading to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improve team processes and project outcomes, prioritizing tasks in collaboration with product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bases and technical documentation pertaining to component libraries and deployment processes, enhancing onboarding experiences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by auditing and refactoring large React applications, achieving a 40% improvement in load times across key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bi-weekly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collaboration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focusing on high usability and performance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iterate on designs,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quickly to changes in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metrics through code optimization techniques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improved asset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product features and technical constraints, ensuring the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client specifications into viable and secure front-end applications while ensuring compliance with industry best practices in design and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product stability within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 effectively and to implement proper branching strategies for team collaborations.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secure and scalable enhancements of the authentication flows using modern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high-fidelity mockups into functional web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usability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various backend services and developing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established coding standards that improved code quality and reduced future maintenance efforts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