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highly skilled Senior Frontend Engineer with over 8 years of experience in developing high-performance web applications. Proficient in modern frontend technologies such as Angular, React, and Vue.js, with a strong focus on API integration and hybrid app development. Seeking to leverage expertise in building scalable solutions and enhancing user experiences at Global Triangles.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Swift, Java,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 8+, React 16.9+, Vue.js 2+, Ionic 4+,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Node.js, npm, Webpack,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WebSockets, GraphQL, Web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TDD,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 8+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that integrated with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responsive websites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site traffic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built a Progressive Web App (PWA)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Ionic framework 4+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resulted in increased user retention rates and offline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quicker deployments and reducing integration issues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teams to design effective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solutions, streamlining data processing for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WebPageTest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optimization of load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methodology to align project goals with continuous client feedback and timely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the adoption of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Responsive Web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 continuous feedback loop with clients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all stakeholder requirements were met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accessibility and responsiveness of existing applications, leading to an improved user interface and a higher approval rating from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integration to improve data handling and server efficiency, effectively supporting frontend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modular components for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CSS preprocessing, allowing for better maintenance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coding standards that improved code quality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16.9+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 2+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usability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and APIs into existing projects, improving functionality and user engagement with real-time data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Successfully migrated a legacy web application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 8+,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enhancing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UX/UI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translating complex client specifications into engaging and functional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collaborately with cross-functional teams, aligning development cycles with agile processes focusing on quality assurance and bug fixing.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prioritize backlogs and manage project timelines effectively, resulting in high-quality deliverables.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development for security-focused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in code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enterprise-level applications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new features did not disrupt existing functionalities.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