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results-driven Senior Frontend Engineer with over 8 years of specialized experience in building web applications using modern frameworks and tools. Passionate about integrating AI technologies and ensuring high-quality coding standards, particularly in React and TypeScript environments. Proven ability to deliver innovative solutions in fast-paced, startup-like settings, focusing on user-centric experiences and scalable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Jest, Enzyme,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Agile/Scrum, Continuous Integration/Continuous Deployment (CI/CD), Version Control (Git),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Analysis, GraphQL, RESTful APIs, Data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MongoDB, Postgres,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scalable,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UI components that improved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updates and notifications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increasing code reliability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and streamlined development workflows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React applications, achieving a load time reduction of 25% through code splitting and lazy 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technical specifications, successfully delivering projects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existing applications to a more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and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in the design and implementation of web applications, ensuring compliance and improving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code reviews and mentorship sessions to enhance team skillsets and promote best coding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techniques to enhance data processing and provide personalized user experiences based on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optimizing data interactions and enhancing client-side performance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implemented real-time data streaming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translate UI/UX designs into functional web pages,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frontend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driving sprint objectives and leading daily stand-up meetings to ensure project alignment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Commended for optimizing existing codebases, refactoring legacy systems to improve performance and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JS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unit and integration testing, achieving over 85% code coverage for critical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the selection of frontend development tools and practices, aligning project goals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innovative UI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diverse team environment to enhance security protocols within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and architectural design to coding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effective service interaction and communication across distributed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cloud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and collaboration within a fast-paced development environment, managing multiple branches and releases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