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specializing in React and TypeScript, with a strong background in building scalable applications utilizing cutting-edge technologies. Proven expertise in crafting high-performance user experiences leveraging AI and data integration in eCommerce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Test-Driven Development (TDD),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Socket.io, Redux, Redux Thunk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Babel, React.memo, React.lazy,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 (NLP)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achieving a 30% performance improvement in loading times through precise code optimization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 for real-time data synchronization across multiple platforms, enhancing user engagement through instant updates in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ensuring robust applications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 teams to create responsive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Flexbox, improving user experience on mobile devices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in a major product transformation, establishing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development, resulting in a significant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personalize user experience, which drove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build processes, reducing load times by 15% and ensuring compatibility across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collaborative team environment and elevating overall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that reduced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product backlogs and plan sprints,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transparency in workflows and team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design and user interface of applications, leading to aesthetically pleasing and functional end-products.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gathered user feedback and iterated on features based on user testing, incorporating user insights directly into product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production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multi-page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integrating modern frameworks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requests, achieving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reusable components, improving development speed and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clean and organized styling architecture, ensuring maintainability of stylesheets as application complexity grew.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app performance and reduced technical debt by 25% through better modularity and component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handling, decreasing API response times and improving data-fetching strategies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microservices architecture by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smoother communication between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application structures and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onboarding processes and promoting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methodologies, facilitating effective collaboration and quicker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implemented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accessibility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robust code management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speed and ensure the best user experience possible.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components and integrated user flows, leading to a more reliable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correct API endpoints and methods, enabling effective data communication without hindrance.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designing responsive web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CSS techniques, catering to diverse user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focused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frontend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