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Frontend Engineer with over 5 years of experience in developing and shipping consumer-facing web applications. Adept at leveraging strong expertise in React and a solid understanding of web development principles to deliver high-quality software solutions. Proven ability to manage entire project lifecycle, from concept through deployment, ensuring collaborative synergy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User Interface (UI) Design, Cross-Browser Compatibility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Netlify,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Minification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Accessibility (WCAG), A/B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state management solutions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for better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the creation of a high-traffic eCommerce platform,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ensuring code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various projects, greatly improving code maintainability and reducing runtime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enabling seamless data exchange between client and server, optimizing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bundle JavaScript files, utilizing code splitting techniques to improve performance by reducing load time by approximately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fostering a culture of quality and increasing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containerization, streamlining the deployment process across diverse environments and reducing setup time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managing branch strategies to facilitate continuous integration and collaborative coding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visually appealing UI components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achieving a mobile-first strategy that increased usability metrics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minification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load times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backend engineers to develop and integrate new microservices, enhancing overall functionality of the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using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user behavior and improve user interface based on collected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team collaboration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multi-platform web solutions utilizing core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experience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single page applications, reducing data handling complexities and improving UI consistency across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designers and product managers to create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client feedback to refine application focus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SEO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through workshops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adapting new skills to enhance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sessions, refining application code quality by enforcing stringent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effective team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sprint goals are met while maintaining a high level of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Git for version control, maintaining project integrity by managing various feature branches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receiving commendations for improving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that created new UI components for client websites with an emphasis on clean code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communication between various services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which played a critical role in delivering bug-free releases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management, streamlining the dependency management process and enhancing project build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sessions, contributing ideas that led to the successful launch of innovative features impacting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application architecture and API specifications, ensuring clarity and coherence for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Engrolled in online courses focusing on improving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demonstrating a commitment to professional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