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Developer with a strong background in developing responsive web applications and high-visual impact designs. Proficient in utilizing a diverse tech stack, including HTML5, CSS3, JavaScript, and frameworks like React, to drive innovative solutions within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Material-UI, Tailwind,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Jira,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PageSpeed Insights,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&amp; Theming: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Twig, Symfony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Critical Thinking, Team Collaboration, Mentoring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responsive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UI performance, ensuring cross-device compatibility and adherence to W3C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UI/UX designers to translate design wireframes into dynamic, interactive components, optimizing user experience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exchanges between the frontend and backend systems, improving application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refactoring of legacy codebases while introducing modern design patterns, which resulted in a 25% increase in maintainability and reduction in load times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methodologies, enhancing team collaboration with feature branching and efficient pull request reviews, streamlining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knowledge sharing, and conducted code reviews to enforce best coding practices,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ES6+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and enhance front-end performance, resulting in a 40% improvement in load speeds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backend teams to ensure the effective implementation of the business logic and data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JavaScript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to automate deployment processes, leading to a 50% reduction in release cycle time through Jenkins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modular components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reusability and scalability while optimizing theme hooks based on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debugging sessions using Chrome Developer Tools, effectively addressing performance bottlenecks and improving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continuous improvement, actively researching and integrating new technologies to elevate project quality and technical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in Agile ceremonies, enhancing project workflow and team synergy, which improved sprint delivery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analytics tools to derive user insights that directly influenced design decisions and feature development, aligning project goals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complex web applications, ensuring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rich user interaction and aesthetic appeal.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multidisciplinary teams to develop custom solutions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seamless user experiences that align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developing coding standards which improved overall code quality and team productivity by implementing automated linting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global digital strategy by developing mobile-first web applications and ensuring compliance with accessibility and usability standards,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U.S. Web Design System (USWDS)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functionality in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fetching, which streamlined service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various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consistent build processes across multiple stages of development, improving efficiency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within the development lifecycle,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to fortify applications against common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managers to refine project scopes and timelines, enhancing agile practices and ensuring alignment with client business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user interfaces that exceeded client expectations by applying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 for a cohesive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high-quality output within tight deadlines by implementing a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 in collaboration with cross-functional teams, focusing on version control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visually pleasing layouts based on design specifications while employing CSS preprocessors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stylesheet management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retrospectives to improve processes and enhance future sprint cycles, driving continuous improvement and implementing change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engaging dashboard interfaces and visual analytics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data tools to optimize data visualization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sessions, collecting valuable feedback that contributed to iterative design improvements and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implement cohesive API structures, resulting in successful project deployments that met stakeholder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effectively, providing updates and reports on progress, and ensuring alignment with client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