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frontend developer with a strong background in UI/UX design, specializing in creating intuitive and responsive interfaces using modern web technologies. Proficient in collaborating with product teams to translate strategic requirements into high-quality digital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Typescript, Tailwind CSS,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hero.ui.chat, v0.dev, same.new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NextUI, HeroUI, Component-based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Accessibility: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ARIA, Responsive Web Design, Cross-browser compatibility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and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SEO, Web Performance Optimization, Accessibility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CircleCI, Netlify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modular design and adherence to development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created high-fidelity prototypes and wireframes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communicate design concepts and interface solutions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and reduce runtime errors while developing robust user interface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and visually appealing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high adaptability across various devices and resolutions.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 design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hero.ui.chat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same.new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workflow to accelerate the UI development process, resulting in a 30% increase in design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web accessibility standards (WCAG) and best practices, enhancing user experience for diverse audiences.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cross-browser compatibility and optimized performance through efficient coding and frontend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with team members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following Agile methodologies to achieve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enforced coding standards and design guidelines, fostering best practices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to enhance code quality and maintainability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developers to integrate RESTful APIs and streamline data flow into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gather requirements and present interface prototypes, aligning project goals with user-centered design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 interfaces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design specifications and usability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gather feedback and iterate on design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responsive design implementations that ensured optimal functionality across various devices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sprint planning, enhancing team communication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promoting best coding practices and knowledge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UI components, libraries, and design systems to enable consistent implementation across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modular architecture for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effectively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user-centric interfaces that align with project goals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reliability of UI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user stories and defined acceptance criteria to guide the design and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design systems that adhered to company branding and UI/UX standards,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ongoing learning and research on web technologies to stay current with industry trends and implement new methodologies into workflow.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