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Frontend Engineer with over 8 years of experience specializing in modern JavaScript frameworks, responsive design, and user-centric applications. Proven ability to lead projects using React, Vue.js, and Three.js, optimizing performance and enhancing user experience. Passionate about utilizing best practices in coding, collaborating with cross-functional teams, and implementing innovative solutions that align with client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Svelte, Three.js, ES6+,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Flow,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Compliance, Agile Methodologies, Jest, Enzyme, React Testing Library, SASS, LESS, Server-Side Rendering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optimal performance for clients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visualizations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interactive graphics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meeting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smooth and efficient data flow across applications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performance, achieving WCAG compliance to ensure accessibility for all users, leading to a 30%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modular, and well-documented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and facilitated better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version control including creating feature branches, managing pull requests, and code reviews, contributing to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providing valuable input in UI/UX design discussions that resulted in innovative solutions aligned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best practices and performance, which improved code efficiency by 25%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implemented emerging frontend technologies that streamlined development processes and enhanced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usability tests leading to critical enhancements in existing applications, significantly improving load times and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with UI/UX teams, ensuring cohesive approaches to design and functionality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component lifecycle management tools, enhancing the efficiency of state management in applications using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for real-time applications, enabling seamless user interactions and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component-based architecture to speed up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consume RESTful APIs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integration that met project timelines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interfaces ensuring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styles.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systematic code reviews emphasizing best practices, ultimately enhancing code quality and reducing bugs by 20% after each sprint.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CI/CD practices within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deployment, resulting in faster release cycles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improving application performance and maintainability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ensure alignment between development and design objectives, promoting a user-centred approach to all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accessibility compliance with WCAG standards, which improved user feedback and client satisfaction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data retrieval efficiency for applications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responsive designs for financial services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modular, feature-rich applications that improved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high-quality coding standards by implementing rigorous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of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user feedback sessions to understand client needs, which shaped the development of new features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streamlining the development process and reducing merge conflicts with effective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user-centered applications with clear documentation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transparency and onboarding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implement changes to user interfaces based on user testing feedback, improving user satisfaction scores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