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Front-End Engineer with over 8 years of experience in developing responsive and user-centric web applications. Proven ability to lead projects using modern frameworks and technologies while ensuring high performance and optimization for various devices. Committed to delivering robust solutions in fast-paced environments with a focus on collaborative teamwork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modern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following mobile-first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component testing of React applications, increasing code coverage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user-friendly interfaces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user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data retrieval and manipulation, enhancing application functionality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state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flow, enabling faster rendering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led training sessions for team members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component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promoting a culture of collaboration and continuous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code splitting and lazy loading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of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internationalization (i18n) for multi-lingual support in web applications, reaching a wider audience.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client-side applications that adhere to Web Content Accessibility Guidelines (WCAG), ensuring inclusivity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dynamic loading capabilities and improve user interactions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streamlining data querying processes and boosting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mentored junior developers in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fostering a knowledge-sharing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UI components for dashboards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visualization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that increased customer engagement rates through optimized performance and smooth navigation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organized repositories and version histories.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exploratory testing and automated scripts to stabilize applications, ensuring fewer bugs in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client-side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and managed client requests effectively, improving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features according to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semantic markup and SEO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enhancement and maintenance of existing applications across various projects, adhering to best coding standards established.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gathered feedback to inform design decisions,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develop strategies for code refactoring and application optimization, reducing technical debt.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