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Front-End Engineer with a strong proficiency in developing dynamic and responsive web applications in fast-paced IT environments. Extensive experience in integrating marketing strategies with technical solutions to enhance user experience. Focused on leveraging my deep knowledge of modern JavaScript frameworks and tools to drive successful project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&amp; Integration:</w:t>
      </w:r>
      <w:r w:rsidRPr="00C3688B">
        <w:rPr>
          <w:rFonts w:ascii="Arial" w:hAnsi="Arial" w:cs="Arial"/>
          <w:color w:val="424242" w:themeColor="text1" w:themeShade="BF"/>
          <w:sz w:val="20"/>
          <w:szCs w:val="20"/>
        </w:rPr>
        <w:t xml:space="preserve"> REST, GraphQL, Axios, Fetch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w:t>
      </w:r>
      <w:r w:rsidRPr="00C3688B">
        <w:rPr>
          <w:rFonts w:ascii="Arial" w:hAnsi="Arial" w:cs="Arial"/>
          <w:color w:val="424242" w:themeColor="text1" w:themeShade="BF"/>
          <w:sz w:val="20"/>
          <w:szCs w:val="20"/>
        </w:rPr>
        <w:t xml:space="preserve"> Docker, Kubernetes, AWS, Netlify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Webpack Bundle Analyzer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w:t>
      </w:r>
      <w:r w:rsidRPr="00C3688B">
        <w:rPr>
          <w:rFonts w:ascii="Arial" w:hAnsi="Arial" w:cs="Arial"/>
          <w:color w:val="424242" w:themeColor="text1" w:themeShade="BF"/>
          <w:sz w:val="20"/>
          <w:szCs w:val="20"/>
        </w:rPr>
        <w:t xml:space="preserve"> WCAG, ARIA, AXE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responsive marketing website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increase in user engagement through enhanced UX design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Instrumental in implementing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optimizing data flow and improving the application performance by 30% in large-scale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backend developers to design and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communication and enhancing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creation of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test coverage that significantly reduced bugs during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migration of legacy JavaScript code to </w:t>
      </w:r>
      <w:r w:rsidRPr="00C3688B">
        <w:rPr>
          <w:rFonts w:ascii="Arial" w:hAnsi="Arial" w:cs="Arial"/>
          <w:b/>
          <w:color w:val="424242" w:themeColor="text1" w:themeShade="BF"/>
          <w:sz w:val="20"/>
          <w:szCs w:val="20"/>
        </w:rPr>
        <w:t xml:space="preserve">modern 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syntax, resulting in a 25% improvement in load times and easier maintenance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cross-team collaboration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refine UI/UX alignments, translating marketing objectives into functional design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custom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 to streamline build processes, decreasing build times by 50% and enhancing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provided mentorship to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development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analytics to identify and address bottlenecks, ensuring applications remained responsive under heavy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development improvements, following industry best practices in </w:t>
      </w:r>
      <w:r w:rsidRPr="00C3688B">
        <w:rPr>
          <w:rFonts w:ascii="Arial" w:hAnsi="Arial" w:cs="Arial"/>
          <w:b/>
          <w:color w:val="424242" w:themeColor="text1" w:themeShade="BF"/>
          <w:sz w:val="20"/>
          <w:szCs w:val="20"/>
        </w:rPr>
        <w:t xml:space="preserve">accessibility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(WCAG compliance) to enhance site usability for diverse audiences.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including EC2 and S3, leading to enhanced scalability and resilience of marketing applications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SEO best practices within web applications, utilizing tools like </w:t>
      </w:r>
      <w:r w:rsidRPr="00C3688B">
        <w:rPr>
          <w:rFonts w:ascii="Arial" w:hAnsi="Arial" w:cs="Arial"/>
          <w:b/>
          <w:color w:val="424242" w:themeColor="text1" w:themeShade="BF"/>
          <w:sz w:val="20"/>
          <w:szCs w:val="20"/>
        </w:rPr>
        <w:t xml:space="preserve">Google Tag Manager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site visibility and analytics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A/B testing campaigns through integrated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 directly informing UX decisions and boosting conversions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code and project workflows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enabling smoother transitions and onboarding processes for new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 web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 enterprise-level client, ensuring mobile-first design principles were adhered to with a focus on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methodology-driven sprints, enhancing collaboration across teams through daily stand-ups and retrospectives focused on continuous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dynamic, data-driven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RxJS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reactive programming, optimizing async data handling and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integration of third-party services via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exchanges that empowered enhanced application functionalities in reporting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for end-users through interactive sessions on best practices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better code standards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real-time data management, leading to smoother user experiences and optimized data access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cross-browser compatibility through rigorous testing and debugging processes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external libraries like </w:t>
      </w:r>
      <w:r w:rsidRPr="00C3688B">
        <w:rPr>
          <w:rFonts w:ascii="Arial" w:hAnsi="Arial" w:cs="Arial"/>
          <w:b/>
          <w:bCs/>
          <w:color w:val="424242" w:themeColor="text1" w:themeShade="BF"/>
          <w:sz w:val="20"/>
        </w:rPr>
        <w:t xml:space="preserve">Modernizr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performance tuning initiatives that leveraged cutting-edge service workers for caching strategies, driving up application load speeds significantly.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engagement for client websites, focusing on clean code principles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requirements gathering to assess technical feasibility and propose optimal web solutions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from legacy systems to modern web applications, focusing on increasing application performance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web applications utilizing </w:t>
      </w:r>
      <w:r w:rsidRPr="00C3688B">
        <w:rPr>
          <w:rFonts w:ascii="Arial" w:hAnsi="Arial" w:cs="Arial"/>
          <w:b/>
          <w:bCs/>
          <w:color w:val="424242" w:themeColor="text1" w:themeShade="BF"/>
          <w:sz w:val="20"/>
        </w:rPr>
        <w:t xml:space="preserve">Firebug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end-user functionality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responsive web layouts with attention to </w:t>
      </w:r>
      <w:r w:rsidRPr="00C3688B">
        <w:rPr>
          <w:rFonts w:ascii="Arial" w:hAnsi="Arial" w:cs="Arial"/>
          <w:b/>
          <w:bCs/>
          <w:color w:val="424242" w:themeColor="text1" w:themeShade="BF"/>
          <w:sz w:val="20"/>
        </w:rPr>
        <w:t xml:space="preserve">mobile-first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accessibility compliance and improving usability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implement visually appealing and functional web interfaces, leveraging design systems and responsive grid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maintainability and project scalability by establishing coding standards and documentation practices, fostering better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and deployment (CI/CD) pipelines which utilized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development workflows, ensuring faster release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