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Senior Front-End Engineer with over 7 years of experience in building sophisticated UI for web applications. Proficient in modern JavaScript frameworks, primarily React, and skilled in optimizing performance for scalable applications. Aiming to contribute to TORKLAW's innovative projects by translating complex designs into seamless user experiences while adhering to high standards of quality and code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React Testing Library, Playwright,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UI/UX,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Context API,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Docker,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 and Frameworks:</w:t>
      </w:r>
      <w:r w:rsidRPr="00C3688B">
        <w:rPr>
          <w:rFonts w:ascii="Arial" w:hAnsi="Arial" w:cs="Arial"/>
          <w:color w:val="424242" w:themeColor="text1" w:themeShade="BF"/>
          <w:sz w:val="20"/>
          <w:szCs w:val="20"/>
        </w:rPr>
        <w:t xml:space="preserve"> TailwindCSS, Formik, React Hook 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Figma, SWC,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performant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modular, reusable code which improved collaboration within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and product teams to translate Figma designs into polished interfaces, contributing to an increase in user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state management solution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flow across the application, which reduced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unit tests and E2E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reliability, achieving over 90%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application's performance using code-splitting and lazy loading techniques which decreased initial page load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the design team to develop a design system that improved consistency across applications, increasing development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fostering a culture of quality and shared knowledge within the engineering team, which led to better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transition to a continuous integration environment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issues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that aligned with mobile-first design principles, ensuring full functionality across various screen sizes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 solutions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RESTful services for all data transactions, significantly improving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the use of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cultivating an environment of learning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professional development workshops to stay up-to-date with emerging technologies and frameworks like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preparing for future project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transformation in the build process by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more streamlined development process and reduced build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accessibility standards in front-end development practices which resulted in improved compliance ratings and a better experience for all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efficient state management with </w:t>
      </w:r>
      <w:r w:rsidRPr="00C3688B">
        <w:rPr>
          <w:rFonts w:ascii="Arial" w:hAnsi="Arial" w:cs="Arial"/>
          <w:b/>
          <w:bCs/>
          <w:color w:val="424242" w:themeColor="text1" w:themeShade="BF"/>
          <w:sz w:val="20"/>
        </w:rPr>
        <w:t xml:space="preserve">NgRx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closely with back-end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reusable component libraries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the UI development process across multiple projects, enhancing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of existing applications, implementing optimizations that increased application speed by 35% and lowered server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writing test cases, enhancing overall code reliability and enabling faster feature rollout with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UX team to translate user feedback into responsive and intuitive interfaces, leading to increased user engagement metrics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third-party services and APIs effectively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enhancing service reliability and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deployment workflows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allowing smoother transitions from development to staging.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and training materials for front-end best practices, resulting in improved onboarding processes for new hires.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build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workflows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by implementing interactive user interfaces and ensuring compatibility with various browsers and devices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enhance coding standards and ensure adherence to best practices in software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legacy code (AngularJS) to update and refactor sections of applications, leading to enhanced code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modern JavaScript features (ES6+) into legacy codebases, optimizing function performance and reducing redundancies.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effective communication with clients to gather requirements and provide updates on project milestones, resulting in higher client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analytics frameworks such as Google Analytics to gain insights into user interactions, leading to improved UX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optimization methods based on application needs, improving data retrieval efficiency by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