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Front-End Engineer with over 8 years of experience in building complex and data-rich applications utilizing cutting-edge technologies. Proven expertise in designing scalable UI architectures and implementing advanced data visualizations, with a strong background in React and TypeScript. Passionate about developing open-source tools and collaborating with cross-functional teams to create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WebGL, Canvas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Zustand,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Memoization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40% through effective code optimization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modular, component-based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visualization tools, enabling users to interact with complex AI model outputs effortlessly.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front-end applications, achieving a 30% reduction in API call times through optimized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interactive dashboards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rendering sophisticated visualizations, significantly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state management, streamlining user interactions and minimizing component re-renders under heavy data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component stability and performance, reducing bugs in production by over 50% through comprehensive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fostering a culture of quality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build times and more efficient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automate deployments,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complex REST API requests, enhancing data handling and user experience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components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forms and user inputs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Formik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maximizing performance and UX under high data traffic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community-driven open-source projects, contributing to UI tool development that aligns with Oumi’s commitment to open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Focused on performance tuning of web applications through techniques such as code splitting and lazy loading, improving initial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through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data visualization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better interpret substantial datasets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front-end projects, ensuring smooth data interactions and responsiveness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state management, enhancing application scalability and maintainability by organizing data flows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collaborating with product teams to deliver on-time solutions and maintain high standards of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robustness and reliability of developed features, contributing to a reduction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the development process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version control and collaborating seamlessly within teams, encouraging continuous improvement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intuitive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dynamic styling based on application state.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app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primarily focusing on front-end enhancements to support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 applications with a focus on interface design and user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fetching strategies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in applications reliant on complex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testing frontend interfaces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component testing,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translate wireframes into functional user interfaces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integrations by building user-centric forms and validation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Formik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efficiency of data input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bi-weekly sprints to align front-end development efforts with user experience goals under Agile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user interface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Preprocessors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maintainable and scalable styling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