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Front-End Engineer with over 8 years of extensive experience in building and scaling high-performance web applications. Proficient in leveraging modern frameworks and technologies to create intuitive user interfaces in a collaborative environment. Dedicated to delivering quality solutions with a focus on clean code and innovative design principles.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JavaScript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Redux Toolkit, TypeScript, Material UI v5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CSS, HTML5, Sass,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 Vitals, Code Splitting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FoodTech platform front-end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user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 v5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 Toolkit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usability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 Toolkit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data flow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retrieval and manipulation 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clean coding practices across the team, ensuring maintainability and quality of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applications for maximum speed and scalability,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measurement tools to achieve targeted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practices, participating in sprint planning and retrospectives to drive continuous improvement in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streamlining deployment pipelines and reducing production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frontend technologies,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reliability and minimizing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design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bridge the gap between design and development, ensuring accurate implementation of UI/UX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clarity and accessibility of development processes and project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user acceptance testing (UAT) to gather feedback and iteratively improve user interfaces based on client needs and usability studies.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accessibility compliance by implementing WAI-ARIA standards and conducting thorough accessibility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enterprise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user engagement through intuitive designs and responsive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reusable component libraries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consistency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evaluation of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reduction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daily stand-ups and sprint reviews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actively contributing to project timelines and team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Management, coordinating regular pushes and merges to maintain the integrity of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services to enhance application interactivity, employing best practices for API design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issue management, enabling seamless communication between stakeholders and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modern web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system performance and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a strong foundation in frontend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contributing towards sprint reviews and fostering a culture of collaboration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user-friendly solutions for clients in various domains, aligning technology stacks with business objectives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unit tests and functional tests to ensure that features operated as expected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translate UX/UI wireframes into high-quality code and successful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basic troubleshooting and debugging of applications in development environments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Learnt and implemented version control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 collaborative environment for developers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ongoing training initiatives within the team by leading workshops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