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Engineer with over 8 years of professional experience in developing responsive, secure, and high-performance web applications. Proven expertise in JavaScript, HTML, and CSS, coupled with extensive knowledge of eCommerce and user experience design. Adept at collaborating with cross-functional teams to deliver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JSON, XML,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Cypress, Docker, Git,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CMS/Server-Side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Miva Merchant, WordPress, Shopify, Liquid, Twig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VS Code, Postman, Sublime Text, GitHub,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dynamic, responsive web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page load times and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eCommerce features for Miva Merchant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Miva Template Language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improved our client’s sales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intuitive user interfaces, achieving a 25% increase in user satisfaction scores through iterative design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automated test scripts, ensuring high quality and functionality across various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for over 50 eCommerce sites while adhering to OWASP Top Ten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SEO strategies for client websites, leading to an increase in organic search traffic by 40% within six months through inline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collaboration among cross-functional teams and maintaining a clean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across all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and automated testing procedures to validate accuracy and effectiveness of web applications; rectified bugs in less than 24 hours when issues were identified.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coding best practices and secure coding standards, increasing overall project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performance by implementing caching strategies, reducing server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developed applications, enabling improved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eCommerce tools and technologies, effectively applying these learnings to current projects to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mentor junior engineers and foster a culture of learning and knowledge sharing, which led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enterprise-level clients to meet their specific business needs using modern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 on front-end methodologies, promoting adherence to best practices in software development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RESTful services integrations,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compatibility with client-side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architectures for diverse projects, resulting in improved maintainability and a reduction in technical debt across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user-friendly content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customized themes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branding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sprints to address client requirements,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to ever-changing project scopes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minimize manual testing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for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for client-facing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safe coding practices into legacy applications, reducing vulnerabilities and improving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advocate for best practices in responsive web design, resulting in more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projects employing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optimize data retrieval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