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Front-End Engineer with extensive experience in building and optimizing complex, high-performance web applications. Proficient in utilizing diverse technologies and frameworks to create responsive, user-centric interfaces for the blockchain and crypto industry. Proven track record of working collaboratively in remote environments and delivering projects on time with a keen focus on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Figma,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40% through optimized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front-end solution for a crypto wallet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strict type-checking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deliver features iteratively,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story management and sprint planning, leading to a 25% increase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 while adhering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transaction updates into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engagement metrics by 50% in the crypto trading dashboard.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90% and significantly reducing the incidence of bugs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asset compilation and transpilation, streamlining the build process and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and external API communication, enhancing data fetch strategies tailored for blockchain transactions and cryptocurrency price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database solutions, ensuring high availability and scalability of applications amidst fluctuating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team knowledge sharing and improved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analyze project metrics, leading to proactive improvements in application responsiveness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and mockups into functional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 integrity and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 web applications to safeguard crypto asset transactions against vulnerabilities, implementing OWASP guidelines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libraries to enhance functionalities and support project needs regarding crypto tax calculations.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while aligning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establish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necessary for the development of blockchain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the Agile development process in a remote setup, ensuring effective communication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Grid Layout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UI across diverse devices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initiative in conducting performance analysis on existing applications, implementing optimizations in JavaScript execution and asset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discuss project tracking tools and methodologies, troubleshooting issues across various stages of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by coding interactive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crypto solution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methodologies, attending sprint meetings and contributing to discussion about user stories and potential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collaboration among developers, thereby maintaining code integrity throughout various stages of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application features and user guides, enhancing knowledge transfer among teams and aiding client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across multiple browsers and devices, ensuring consistent functionality and performance for all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