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with over 8 years of comprehensive experience in designing and developing responsive web applications using cutting-edge technologies. Proven ability to collaborate with cross-functional teams to deliver user-centric solutions that enhance overall performance and improve user experience in digital healthcare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 (ES6+),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AJAX,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Front-End Optimization Techniques,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Sprint Planning, Daily Stand-ups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highly interactive web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the implementation of dynamic and stateful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convert high-fidelity mockups into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accuracy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front-end components and libraries, enhancing development speed and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back-end developers to integrate APIs for a seamless user experience,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operations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front-end development best practices, raising the quality of code through constructive feedback and collaborative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front-end build and deployment processes, improving release cycles by 25%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detailed internal documentation, including system design details and user guides, facilitating knowledge sharing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production issues related to the front-end by employing systematic debugging strategies and performance monitoring techniques after deploying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and refined front-end requirements through stakeholder collaborations, leading to optimized design implementations that meet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resulting in improved load times by 40%, directly impacting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in advanced front-end technologies and best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improvement of UI/UX by applying user feedback and analytics, leading to a 20%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to create modular architecture that supports scaling applications effortlessly.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transition to responsive design principles, significantly enhancing mobile user experiences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interfaces, ensuring seamless integration with back-end services and maximizing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meticulous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management of asynchronous requests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cycles, contributing insights during daily stand-ups which aided in prioritizing tasks and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user requirements, leading to applications that effectively addressed user needs while maintaining functionality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processes and code review practices to enhance collaboration among team members, ensuring code quality and consistency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dynamic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designs that adhered to latest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both external and internal documentation to facilitate onboarding processes and knowledge transfer between teams, improving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application reliability and reduce the incidence of bugs during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web applications utilizing core web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mobile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UX/UI designers to implement visual design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functionality across different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version control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incremental enforcement of best coding practices across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 sessions to ensure adherence to coding standards and collaborate on enhancing overall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Verified application functionality through rigorous testing protocols and elimination of bugs, supporting the team's commitment to delivering high-quality software.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