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 End Developer with extensive experience in architecting, designing, and developing modern web applications. Adept at collaborating with cross-functional teams to deliver user-centered products in fast-paced environments. Expertise in creating high-performing applications optimizing for user experience and performance, seeking to leverage skills in a challenging role at Intelliswift.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Webpack, Docker,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GitHub Actions,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engagement,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machine learning models into web applications, optimizing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branding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completed rapid development of Proofs of Concept (POCs) for user feedback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deployment of features that improved UI/UX considerably.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bundling analysis tools,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and bug-free codebase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onboarding of new developers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enhancing deployment workflows and development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of junior engineers in developing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emphasizing clean coding practices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syncing, improving user experience in data-heavy applications by enabling instant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iterate on product features while implementing accessibility best practices (WCAG, ARIA) in web applications, enhancing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ensuring seamless integration and delivery of features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analytics tools, leading to data-driven decisions that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(Scrum, Kanban) for timely product delivery and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responsiveness, resulting in a fluid user experience on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adherence to specifications set by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transition and improved performance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design RESTful APIs, ensuring seamless data flow between the frontend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clear and concise documentation for frontend applications aimed at training new team members and informing stakeholders of new features added.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namely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maintaining project history and managing branch releases,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managers to translate stakeholder requirements into technical specifications for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clients to align on project scope, timelines, and deliverables, ensuring satisfactory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building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processes for client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and refactored code bases to improve maintainability,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applicable for enhanced type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defining project timelines and deliverables, contributing to the efficient delivery of multiple projects on schedule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Synthesized user feedback into actionable product changes, incorporating results into iterative design processes to enhance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project execution, ensuring frequent iterations and stakeholder engagement at all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to cover critical application paths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during UI changes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reduce processing time for data-heavy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