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and innovative Senior Front-End Software Engineer with over 8 years of professional experience in full-stack development, focusing on modern JavaScript frameworks and best practices in responsive design and performance optimization. Adept at collaborating with cross-functional teams to create high-impact solutions that enhance user experience and drive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PHP,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NestJS,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MariaDB,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CI/CD, Jira,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Event-driven architecture, Microservices,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 frameworks, Jest, JUnit,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Iterative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overall experience, while applying performance optimization techniques to meet usability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flow and ensuring seamless interaction between components distributed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modular approach to application development and increasing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with front-end components,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requests, facilitating real-time data fetching and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configuration, streamlining development workflows through containerization which improved the collaboration between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SQL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MariaDB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stored procedures and optimizing queries to enhance performance and reduce latency in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tech stacks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load time and increased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the number of defects in production by 25% and improved the overall quality of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translate them into technical specifications through Agile processes,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engineering including code reviews and agile methodologies,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design sessions and presented architecture diagrams to stakeholders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discussion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to automate testing and deployment processes, facilitating faster release cycles and improving team productivity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open-source projects, embracing the company’s philosophy of community engagement and code sharing, which enhanced the company’s reputation within the software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development processes and architecture decisions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transparency and ease of access for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reusability across various projects and enhancing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database schema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high-traffic applications, contributing to a 30% increase in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data exchange between client-side applications and server-side systems, optimizing response times and bandwidth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front-end applications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security protocols to enhance data protection while ensuring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agile ceremonies, helping prioritize backlog items and ensuring timely delivery of sprints while maintaining high standards of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peers, contributing to a more robust development process and ensuring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task management, ensuring seamless collaboration among team members and timely resolution of blockers.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core functionalities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solutions for client requirements that improved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development speed by 20% by reducing time spent 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maintainability for critical software components, contributing to a more resilient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accessible and visually appealing user interfaces,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server management and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uptime and performance across hosted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