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Front-End Engineer with over 8 years of experience in building high-quality web applications. Proficient in leveraging modern technologies to create responsive and visually appealing digital experiences. Adept at collaborating with cross-functional teams and integrating AI capabilities, bringing user-centric solutions to life.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Tailwind CSS, Bootstrap,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Cypress,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Image Optimization, Loading Performance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Debugging, Cross-Browser Compatibility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Semantic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CI/CD Pipelines,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user interfaces for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loading time reduction of 30%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convert Figma mockups into responsive and accessible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to enhance code quality and maintainability while enhancing the developer experience with static 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refactored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high-quality, testable,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AI teams to develop user interfaces that seamlessly integrate AI capabilities, enhancing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increasing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optimization techniques to web applications, achieving a significant decrease in Time to Interactive (TTI)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optimizing load times and compatibility across different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through rigorous adherence to coding standards and best practices, conducting regular team reviews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metrics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between Front-End and Back-End teams to integrate RESTful APIs effectively,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debugging sessions utilizing browser development tools to resolve cross-browser compatibility issues,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emerging trends in front-end technology and tools, proactively suggesting improvements and adopting relevant frameworks based on user feedback and performance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performance through effective state management and UI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to create dynamic, user-centric web applications aligned with client requirements using modern HTML5,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 and implementation, ensuring seamless integration and communication between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integrity during development cycles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by employing various front-end optimization techniques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image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code minification, and lazy loading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embracing Agile methodologies to enhance team collaboration and project adaptability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cross-browser compatibility and responsive design across all devices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methodologies to deliver exceptional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presenting findings on the latest front-end technologies, best practices, and performance optimization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designs and accessibility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maintain and enhance existing applications, ensuring alignment with client specifications and project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efforts, utilizing browser console tools to identify and resolve issues,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third-party APIs and integrated library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state management to ensure high-quality code and robustness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wireframe-driven discussions to refine application functionalities, leveraging user input to enhance overall design and performance throughout the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