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Front End Engineer with a strong background in developing responsive and accessible web applications, particularly within WordPress environments. Skilled in UI/UX design and deeply familiar with modern front-end technologies, I aim to elevate user engagement through optimized websites that meet strict performance and accessibility standards. Committed to continuous learning and collaborative development practices, I thrive in agile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JavaScript, TypeScript, React, Vue.js, Sass, Bootstrap,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WordPress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Timber, Twig, WordPress REST API, Custom Themes, Custom Plugins, WooCommerce, Advanced Custom Fields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Sketch, JIRA, Confluence,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&amp; Accessibility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Lighthouse, W3C Standards, Web Accessibility Guidelines (WCAG), Cross-Browser Compatibility, Performance Tuning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Docker, CI/CD, Agile Methodologies, Unit Testing, Responsive Design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&amp; 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Collaboration, Agile Frameworks, Problem Solving, Time Management, Communication Skills, User-Centered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responsive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integrations within WordPress-based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transform wireframes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functional and interactive interfaces, ensuring adherence to design specifications and brand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custom WordPress themes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Timber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Twig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increasing site usability and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caching techniques to enhance page load times, achieving a 40% improvement in performance metrics as per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assessments.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customized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WooCommerce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plugins to streamline eCommerce functionalities, directly enhancing user engagement and increasing online revenue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best practice sessions within the development team, ensuring high-quality deliverables while fostering knowledge sharing and skill development among junior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integration of third-party APIs and interactive features that improved user access to rare disease information across all digital platforms, contributing to a community of over 500,000 registered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React components to standardize layouts and interactions across various projects, reducing development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usability testing and performance optimizations, achieving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WCAG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for accessibility and enhancing user experience for all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workflow,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project tracking and communication among cross-functional teams, successfully reducing project delivery times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progressive enhancement strategies to ensure maximum accessibility and device compatibility, greatly improving overall user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version control systems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maintaining robust project documentation and version history, facilitating collaboration across remote teams without compromising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assets and reduced external requests, significantly minimizing the application size which led to a notable increase in website speed and SEO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community discussions and forums to share insights and best practices regarding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enhancing knowledge base for the wider developer community.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them with RESTful APIs into WordPress to create engaging, user-friendly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WordPress site performance by implementing caching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Varnish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optimizing assets to decrease load times, improving bounce rates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cross-functional teams on various client projects to gather requirements and deliver tailored solutions on platforms built with WordPress.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defining styles which improved maintainability and scalability of the front-end codebase, facilitating quicker adjustments to style modifications.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accessibility audits for multiple websites, ensuring compliance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WCAG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guidelines, leading to increased user engagement from diverse audiences.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resulted in a 30% reduction in bugs during production releases, thus enhancing client trust and product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migration of legacy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incorporating modern best practices and front-end technologies that improved overall site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internal training sessions on debugging and performance tuning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Developer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uplifting the technical proficiency across the development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authentication protocols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user administration 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foundational elements for mobile-responsive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compatibility across devices and improving user retention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 processes to identify vulnerabilities and optimize existing codebases in line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agile methodologies and participated in daily stand-up meetings to discuss project status and blockers.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code quality and reliability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wireframes and prototyping, refining user flows and experience across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gather requirements and provided actionable insights leading to the successful deployment of multiple features 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from legacy systems to modern web applications, ensuring minimal disruption to business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