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 End Engineer with a strong focus on web accessibility and front-end technologies. Skilled in creating robust web applications while adhering to accessibility standards such as WCAG. Proven track record in enhancing user experience and developing responsive applications using modern frameworks and libraries.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Vue.js, Angular, JavaScript, HTML5, CSS3, Sass,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w:t>
      </w:r>
      <w:r w:rsidRPr="00C3688B">
        <w:rPr>
          <w:rFonts w:ascii="Arial" w:hAnsi="Arial" w:cs="Arial"/>
          <w:color w:val="424242" w:themeColor="text1" w:themeShade="BF"/>
          <w:sz w:val="20"/>
          <w:szCs w:val="20"/>
        </w:rPr>
        <w:t xml:space="preserve"> WCAG, WAI-ARIA, screen readers, accessibility audits, usability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Webpack, Babel, Gulp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APIs,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w:t>
      </w:r>
      <w:r w:rsidRPr="00C3688B">
        <w:rPr>
          <w:rFonts w:ascii="Arial" w:hAnsi="Arial" w:cs="Arial"/>
          <w:color w:val="424242" w:themeColor="text1" w:themeShade="BF"/>
          <w:sz w:val="20"/>
          <w:szCs w:val="20"/>
        </w:rPr>
        <w:t xml:space="preserve"> Docker, Kubernetes,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Next.js, Gatsby, Microservices, Agile Development,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WCAG standards for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accessibility audits utilizing tools like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axe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and resolve issues, leading to a 40% enhancement in usability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accessible and intuitive user interfaces, incorporating </w:t>
      </w:r>
      <w:r w:rsidRPr="00C3688B">
        <w:rPr>
          <w:rFonts w:ascii="Arial" w:hAnsi="Arial" w:cs="Arial"/>
          <w:b/>
          <w:color w:val="424242" w:themeColor="text1" w:themeShade="BF"/>
          <w:sz w:val="20"/>
          <w:szCs w:val="20"/>
        </w:rPr>
        <w:t xml:space="preserve">WAI-ARIA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attributes for improved compatibility with screen readers.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maintainability across multiple projects, effectively reducing bugs by 30% during the development phase.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comprehensive unit testing and end-to-end testing frameworks, including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reliability and performance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techniques such as code splitting, lazy loading, and server-side rendering utilizing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development and code review processes via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high standards for collaborative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for API integration with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enhance data retrieval processes in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deployment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application rollout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reusable front-end components with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clean styling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within Agile software development methodologies, contributing to sprint planning, daily stand-ups, and iterative improvement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front-end technology stacks, focusing on accessibility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cross-departmental workshops on accessibility best practices, cultivating a culture of inclusivity within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strategies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overall site performance boosts.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user-facing features by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state management and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custom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styles and responsive design templates for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testing and refined prototypes based on feedback, aligning with WCAG compliance to enhance user experience for diverse audiences.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utilized Git branching strategies to streamline development workflows and maintain consistent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API communication between front-end interfaces and back-end services, improving data handling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new front-end technologies, providing recommendations for upgrades and enhancements across existing projects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microservices architecture for efficient application deployment and scaling, improving load performance across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solutions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client-side applications, enhancing overall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cloud-based identity management system, integrating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secure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with peers, enhancing project management efficiencies and code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maintaining back-end services and APIs to complement front-end implementations, adhering to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testing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functionality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experience research to derive insights that informed feature development and design, fostering increased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feedback sessions with stakeholders, iterating on prototypes based on real user scenarios and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best practices and programming workflows to maintain developer efficiency and clarity across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