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over 8 years of expertise in building user-centric web applications. Proven proficiency in Angular 10+, PHP, and a wide array of web technologies supports agile project delivery and enhances end-user experiences across dynamic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10+,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AWS, Teamwork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 debugging,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Lighthouse, PageSpeed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Critical thinking, Problem-solving,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10+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with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design and implement features on the FlyMSG platform,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client-side application by optimizing code and ensuring cross-browser compatibility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modular and maintainable components, enhancing the user experience with interactive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tasks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prioritizing and communicating project status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and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teams to create wireframes and prototypes, turning concepts into functional code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fostering a culture of learning and continuous improvement in the team's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client-side applications and server-side backends, enhancing application performance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and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visually appealing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SASS to maintain scalable and efficient style sheets.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best practices, contributing to team productivity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features, ensuring maintainability and support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concurrent projects, delivering high-quality solutions within tight deadlines while ensuring adherence to company values of integrity and commitment.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streamline workflows through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 troubleshooting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techniques,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optimal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contributed to the improvement of existing code bases, applying industry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responsive designs using CSS methodologies ensuring seamless user experience across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to ensure that applications meet business requirements, leading to improved satisfaction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 structured workflow for tracking progress and issues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them with back-end APIs to enhance data retrieval and increase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effective solutions for client-facing applications, focusing on functionality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enhancements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contributed to quality assurance processes, ensuring code accuracy and application reliability through thorough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ongoing projects, regularly updating stakeholders about progress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modern web standards and best practices, contributing to an innovative approach towards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by integrating third-party libraries and frameworks, optimizing loading times through smart coding techniques, and ensuring responsive designs without compromising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on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and knowledgeable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applications, leveraging problem-solving skills to address client issues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