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robust experience in developing responsive web applications using modern frameworks and tools. Proficient in collaborating with cross-functional teams to deliver optimal solutions that align with user experience and business goals. Adept at utilizing a strong background in programming languages and libraries to craft intuitive interfaces and build seamless user interactions.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Git,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Postman, Lighthouse,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Interaction: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Fetch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AWS, Azure,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code optimization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streamline application workflow,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prototype integrations ensuring clean, user-focused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solutions that meet diverse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containers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deployment,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integrated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 to maintain high standards of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performance monitoring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analyze and enhance the application’s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successfully decreasing API load times and enhancing overall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code and project requirements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team collaboration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technologies, promoting a culture of continuous learning and peer coding practices using Git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planning sessions to ensure alignment with project milestones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cross-browser testing to resolve compatibility issues, ensuring consistent user experiences across various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for application hosting and management, including Lambda for serverless computing and S3 for file storage, aiding in resource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applications for SEO best practices, boosting search engine visibility and increasing organic traffic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high-traffic ecommerce site, focusing on modularity and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migrate legacy code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enhancing load speeds and improving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dynamic forms and visual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Vuex for state management to improve data handling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developers to integrate robust API endpoints, enhancing data retrieval processes through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pair programming sessions to foster knowledge sharing and accelerate the learning curve for newer team members, specifically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workflows, enabling faster local builds and easier asset management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initiatives, successfully reducing application bundle size by 20% to ensure quicker load times and improved user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and intuitive navigation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full-stack application development, ensuring dynamic content delivery and storage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to ensure adherence to coding standards and best practices across the development lifecycle, contributing to team knowledge-sharing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on web applications, using browser developer tools to expedite the resolution of critical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