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a strong foundation in developing sophisticated software systems and architectures. Possess over 8 years of experience in software engineering, specializing in web applications and system integration, along with deep understanding of modern frameworks and methodologies. Proven track record in mentoring junior engineers and leading technical initiatives to enhance product performance and compliance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(ES6+),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 JSON, AJAX,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System Design:</w:t>
      </w:r>
      <w:r w:rsidRPr="00C3688B">
        <w:rPr>
          <w:rFonts w:ascii="Arial" w:hAnsi="Arial" w:cs="Arial"/>
          <w:color w:val="424242" w:themeColor="text1" w:themeShade="BF"/>
          <w:sz w:val="20"/>
          <w:szCs w:val="20"/>
        </w:rPr>
        <w:t xml:space="preserve"> System architecture, Microservices, Cloud computing,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Automated Testing, Quality Assurance,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Secure coding practices, Web application security, Compliance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accessibility standards such as Section 508 and WCAG.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system integrations, enhancing application communication and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create detailed </w:t>
      </w:r>
      <w:r w:rsidRPr="00C3688B">
        <w:rPr>
          <w:rFonts w:ascii="Arial" w:hAnsi="Arial" w:cs="Arial"/>
          <w:b/>
          <w:color w:val="424242" w:themeColor="text1" w:themeShade="BF"/>
          <w:sz w:val="20"/>
          <w:szCs w:val="20"/>
        </w:rPr>
        <w:t xml:space="preserve">technical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software systems, improving clarity and fostering better communication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optimize deployment processes, successfully reducing deployment times by 30% using containerization and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hardware engineers and QA specialists to integrate hardware components with software applications, ensuring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fostering a collaborative and educational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for a high-traffic application, improving load times by over 50% through resource management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system analysis to identify bottlenecks and recommended solutions,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SQL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frameworks and supported automated testing environments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and code reviews to ensure sustainable and high-quality code delivery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migration of legacy systems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into web applications, including vulnerability assessments and secure coding techniques, achieving a compliant security audit.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on new technologies to assess their applicability to current projects, leading to the adoption of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discussions with stakeholders to gather requirements, translating them into technical specifications for effective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innovative web solutions that supported new user features and improved existing functionalities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 data-driven decision-making dashboard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significant client in e-commerce.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quality and adhered to industry standards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deployment and performance testing, resulting in an overall reduction of downtime by implementing better system monitoring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ceremonies, enhancing the workflow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and optimization strategies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NoSQL databases, ensuring quick data retrieval and integrity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new UI strategy leveraging UX research to align software design with user needs, increasing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single-sign-on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asynchronous programming techniques to improve scalability and maintainability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analysis, identifying issues and deploying solutions in collaboration with the infrastructure team to enhance system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training materials for new technologies and processes, helping onboarding new developers into fast-paced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 the debugging and optimization of critical systems, applying best practices in quality assurance and engineering to maintain high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responsive design principles to ensure cross-device compatibility, significantly increasing usability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refactoring code for improved performance and security, aligning with new technologies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discuss technical solutions, gathering feedback and iterating designs based on client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