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Front End Developer with over 8 years of experience in building user-centric web applications using modern frameworks. Proven expertise in managing complex project life cycles and implementing cutting-edge technologies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 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jQuery, TypeScript, D3.js,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Bitbucket,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Responsive Design, Material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Vagrant,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code splitting and lazy loading to ensure a smooth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retrieval and interaction,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requests, and ensuring efficient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layouts for various end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enhance user engagement by implementing design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translating them into functional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production bugs and enhancing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reusability and maintainability of code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of applications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mentored a team of junior developers, sharing best practices in agile methodologies and code reviews, resulting in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performance metrics such as load time and interactivity through rigorous analysis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data visualizations, improving the interpretability of complex datasets for end-users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improve user interface consistency across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both front-end architecture and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ceremonies, contributing to sprint planning, reviews, and retrospectives to ensure alignment on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client-side functionality and responsiveness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build a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back-end processes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pair programming sessions, fostering a culture of technical excellence and continuous learning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implementing branching strategies that reduced merge conflicts and improved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user-friendly public APIs, ensuring robust data exchange and interoperability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Blueprint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engaging, interactive web pages through skilled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 and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collaborating in sprint planning and retrospectives to continually refine development processes and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web applications through hands-on programming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architectural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migration of legacy codebases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basic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foundational understanding of testing best practices within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requirements and technical specifications, enhancing communication and organizational skills overall.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