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Machine Learning Engineer with over 7 years of experience in developing and deploying AI solutions. Expertise in healthcare applications, strong proficiency in Python and modern frameworks, and a passion for leveraging technology to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Pandas, FastAPI, TensorFlow,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TensorRT, Kubeflow, Docker, Kubernetes,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FHIR, HL7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AI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clinical decision-making processes for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 preprocessing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clean complex healthcare datasets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of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of clinicians and software engineers to define requirements and translate clinical needs into data-driven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ensuring high-quality releases of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feedback loops for model optimization utilizing techniques such as synthetic data generation and model evaluation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techniques to ensure model interpretability and compliance, including bias mitigation strategies within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with healthcare professionals to discuss data insights and the integration of AI tools into existing clinical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inference, optimizing performance and response times under production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solutions, ensuring data integrity and availability for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 of the latest generative AI advancements, applying findings to improve clinical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to maintain system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robustness and reliability of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research and development activities, focusing on integrating generative AI approaches to advance clinical decision support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AI-driven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efficiency in healthcare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ingestion and processing for machine learning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machine learning algorithms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maximize resource utilization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deliver machine learning solutions under tight deadlines,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domain experts to evaluate model performance against clinical metrics, ensuring alignment with industry benchmarks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deep learning models in production,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workshops to align technical capabilities with healthcare compliance requirements,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tools to ensure model accuracy over time, using continuous feedback from end-users to refine algorithms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drive towards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solutions, streamlining deployment processes and providing scalable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and feature engineering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improving the quality of datasets used in machine learning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practices to ensure that software complied with security standards required in cloud architecture, enhancing user trust and system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and implementation of machine learning models, ensuring thorough validation before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engineering teams to integrate machine learning capabilities into existing products, addressing the clients' 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and maintainable code, following best practices and industry standards, contributing to a more resilient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with junior developers, enhancing team performance and fostering growth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