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8 years of experience in full-stack software development. Proven expertise in building and deploying AI agents, integrating complex systems, and optimizing user experiences through effective solution engineering. Strong background in collaborating with cross-functional teams to deliver high-quality, customer-centric solutions leveraging cutting-edge technologies including Python, JavaScript, React, and cloud platforms. Seeking to leverage extensive technical skills and hands-on experience in a forward deployed engineering role to contribute to Sendbird's mission of enhancing customer experiences through AI-driven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LangChain, LLM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AI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real-time feedback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handling of over 1 million concurrent messages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efforts between AI agents and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rapid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deliver user-centric dashboard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retrieval-augmented generation (RAG) pipelines for content delivery across omnichannel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and performance tuning of AI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deployment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architecture documentation and collaborated on technical demos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Draw.io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transparency and knowledge sharing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performance metrics, resulting in a 20% improvement in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improved team delivery timelines by structuring sprint planning sessions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 in AI agent interfaces, improving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align engineering with customer needs, successfully driving product iterations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full-stack development practices, focusing on clean code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implementations to customize AI solutions, ensuring tailored deployment through direct feedback loops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improving client service delivery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cloud-based solution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multi-tenant architecture for enhanced client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complex back-end services, enhancing performance metrics by 30% through optimized data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streamlined and efficient development workflow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create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presentations to demonstrate prototype functionalities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securing three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in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onboarding times for new technologies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bugs before release.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site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API integrations on scalable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querying, improving data fetch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expedite workflow and prioritizing feature delivery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cross-departmental projects, providing engineering support for client-facing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procedures and improving retrieval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SCRUM meetings, providing insights and updates on development progress and challenges,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performance troubleshooting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infrastructure by adopting best practices in coding standards and reviewing code contributions from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