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rich background in developing robust software applications within a collaborative environment. Proven expertise in leveraging modern frameworks and technologies to drive innovative solutions in the IT consulting domain. Strong advocate for software engineering best practices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CSS, SQL,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ASP.NET, Spring Boot, Django, AngularJS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JIRA,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TDD, Microservices Architecture,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processes and improving customer engagement through efficient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deploy and manage applications, ensuring high availability and scalability for over 1000 users concurrently.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 while boosting code quality through automated testing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backend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various data-intensive applications, enhancing performance and reducing latency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software projects on time and within budget, improving team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management, enhancing team visibility and accountability in achieving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best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development, significantly reducing vulnerability risks in production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code coverage by 40%, ensuring robust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microservices architecture to decompose monolithic applications, leading to a 50% reduction in time to 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discussions to gather requirements and provide technical solutions, ensuring alignment with business objectives and tech stack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data analytics within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data-driven decision-making processes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repetitive tasks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workload and improving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documentation and user guides, assisting in smoother onboarding processes for new team members and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increase in user engagement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migrations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leading the transition without downtime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team dynamics and accelerating product delivery timelines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Devised RESTful APIs to support client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compliance with REST standards for seamless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management, allowing better team collaboration on complex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sessions, implementing fixes that reduced application errors by 40%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continuous integration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code deployment efficiency and reduced integration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optimization initiatives for applications, leveraging profiling tools to identify bottlenecks and reduce load times by 15%.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security-first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client data protection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processes on various cloud platforms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), revolutionizing traditional hosting solutions with scalable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 that turned into actionable software development tasks, ensuring a clear roadmap for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software architecture that focused on modular code practices, allowing for greater flexibility in project adjustments.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conventions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QA processes and ensure minimal post-deployment errors, leading to highly reliable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management to track project progress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accountability in achieving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clear documentation for existing software applications and projects to assist teams in understanding system processes and enhancing maintenance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various stakeholders to drive software initiatives that align with business goals, ensuring technical deliverables meet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