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professional experience in software development, specializing in AI-based automation, web technologies, and object-oriented programming. Strong background in leading cross-functional teams and delivering innovative solutions in fast-paced environments. Proven track record in architectural design, development, and deployment of complex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REST, JSON,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EKS, Terraform, Helm,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AWS, Oracle, CDK, Bedrock, Linux,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design and implement AI-enhanced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next-generation energy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various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development practices, facilitating sprints and backlog grooming sessions to ensure alignment across engineering teams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principles,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requirements and translated high-level architectural designs into low-level implementations, ensuring robust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20% reduction in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interoperability among energy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identify system flaws, resulting in innovative solutions that improved operational efficiencies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tested new AI models, focusing on automation and user experience, thereby aligning solutions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innovation culture within teams, resulting in a significant increase in project ideas and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deliverables, consistently meeting deadlines while maintaining high quality in software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sophisticated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client-server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optimizing data retrieval processes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the refinement of product backlogs and estimations, leading towards more efficient sprint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through dynamic content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reducing deployment times by 40%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cloud migration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infrastructure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software lifecycle processes through continuous feedback loops, resulting in improved stakeholder satisfaction and software product reception.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access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efficiencies and reduce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delivering small iterative updates while responding promptly to client feedback and project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systems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future maintenance and scaling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 for development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knowledge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on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management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