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Senior-level engineer with extensive experience in web development, specializing in Drupal, PHP, and modern JavaScript frameworks. Proven expertise in delivering scalable web applications and enhancing user experiences through innovative solutions in a remote environment. Committed to improving system performance and maintaining coding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PHP,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CMS:</w:t>
      </w:r>
      <w:r w:rsidRPr="00C3688B">
        <w:rPr>
          <w:rFonts w:ascii="Arial" w:hAnsi="Arial" w:cs="Arial"/>
          <w:color w:val="424242" w:themeColor="text1" w:themeShade="BF"/>
          <w:sz w:val="20"/>
          <w:szCs w:val="20"/>
        </w:rPr>
        <w:t xml:space="preserve"> Drupal, Symfony, React, Laravel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Jira, Docker, Kubernetes,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Concepts:</w:t>
      </w:r>
      <w:r w:rsidRPr="00C3688B">
        <w:rPr>
          <w:rFonts w:ascii="Arial" w:hAnsi="Arial" w:cs="Arial"/>
          <w:color w:val="424242" w:themeColor="text1" w:themeShade="BF"/>
          <w:sz w:val="20"/>
          <w:szCs w:val="20"/>
        </w:rPr>
        <w:t xml:space="preserve"> RESTful APIs, Microservices, Agile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Travis CI, CircleCI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full lifecycle development of multiple web applications using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best practices and code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designed back-end solutions with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Symfony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implementing RESTful APIs for seamless data interchange.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microservices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scalability and resilience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multi-lingual support feature in a corporate website using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user experience for international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website performance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and caching techniques resulting in a 40% reduction in page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teams to create responsive layouts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improving user engagement metrics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delivery practices, significantly reducing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fostering a culture of quality and continuous improvement in coding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to ensure application reliability and robustness utilizing </w:t>
      </w:r>
      <w:r w:rsidRPr="00C3688B">
        <w:rPr>
          <w:rFonts w:ascii="Arial" w:hAnsi="Arial" w:cs="Arial"/>
          <w:b/>
          <w:color w:val="424242" w:themeColor="text1" w:themeShade="BF"/>
          <w:sz w:val="20"/>
          <w:szCs w:val="20"/>
        </w:rPr>
        <w:t xml:space="preserve">PHPUnit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Behat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adherence to industry standards reducing vulnerabilities by 30%, specifically in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to enhance application functionality, including payment gateways and analytics tools, leveraging APIs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applications and deployment processes, ensuring team alignment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SEO metrics through strategic optimizations for web applications, leveraging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gather requirements and translate them into technical specifications for high-impact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complex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20% increase in client satisfaction due to improved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including sprint planning and code reviews, promoting efficient workflows and high-quality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production-ready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disaster recovery measures were in place.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operations, optimizing queries and database schema for performance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RESTful services to support front-end applications and third-party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adherence to best coding practices by performing regular code refactoring and performance optimization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application architecture and writing technical documentation for project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reusable code libraries and modules to enhance development efficiency and standardization across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troubleshooting issues in web applications, employing tools like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in-depth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annual training programs to stay updated with emerging trends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and framework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user interfaces, focusing on aesthetics and usability through agile iterative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Acquired knowledge in deploying basic cloud infrastructure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development environments for scalability and cost-efficiency.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providing constructive feedback to enhance code quality and foster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documentation for software development processes, improving onboarding resources for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optimizing existing applications through bug fixes and feature enhancements.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