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DevSecOps Engineer with over 8 years of comprehensive experience in designing, building, and maintaining secure automation and infrastructure solutions. Proven expertise in integrating security practices across CI/CD pipelines and delivering robust software solutions tailored to enhance operational efficiency in both hybrid and cloud environments. Adept at collaborating with cross-functional teams to ensure high-quality software delivery, optimizing service delivery across various environments including production, QA, and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Ansible,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Oracle Cloud Infrastructure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Fortify, ACAS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OpenStack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speed and compliance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infrastructure as code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of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efficiency in resource management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security testing into CI/CD workflows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vulnerabilities before product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through effective change tracking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backup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health and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configuration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software delivery processes and minimize manual interventions.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security hardening of cloud-based applications, leading to improved response times and enhanced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improved infrastructure provisioning processes, resulting in a 30% reduction in setup time for development and testing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and QA teams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participating in sprint planning and retrospectives for process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disaster recovery practices within cloud infrastructure, utilizing AWS features like backups and snapshots to ensure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best practices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foster team alignment and reduce release cycle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infrastructure automation,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infrastructure processes, promoting knowledge sharing and operational consistency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DevSecOps practices, automating testing and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code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monitored CI/CD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deployment process and facilitating regular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security assessments in compliance with DoD standards, applying risk management frameworks and implementing corrective actions where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system monitoring and alerts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response times to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enhance DevOps practices, focusing on secure software delivery and infrastructure management on 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mundane tasks, leading to a decrease in manual errors and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contributing to sprint planning and review meetings to align development activities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to automate software releases and application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release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migrating legacy applications to cloud environments, ensuring compliance with security standards and scalability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performance metrics, enhancing troubleshooting efficiency for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infrastructure systems and best practices, promoting knowledge transfer and operational efficiency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backlog reviews and fostering discussions to improve project efficiency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validation testing (SIT, GAT), ensuring deployment readiness and functionality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cybersecurity teams to maintain compliance with industry standards and frameworks, focusing on STIG and RMF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source code efficiently and aiding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