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DevOps Engineer with over 8 years in IT consulting, focusing on cloud services, automation, and continuous integration/continuous delivery (CI/CD) methodologies. Proven track record of optimizing infrastructure through the adoption of containerization and orchestration technologies, while ensuring high availability and disaster recovery for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Firewall, SSL/TLS,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Windows Server, RedHat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Python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provisioning of environments across multiple clients with a focus on best practices in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improving deployment frequency by 40% and enabling rapid iteration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delivery processes,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networking configurations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VPC setups, route tables, and NAT gateways, enhancing application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create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 on application performance metrics, resulting in improved uptime and quicker response times for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and applied updates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environments, focusing on operational efficiency and cost reduction, achieving savings of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dispersed teams, enhancing code quality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deployment processes, infrastructure configurations, and operational procedures, ensuring knowledge transfer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disaster recovery strategies by implementing backup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 Glacier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data loss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significantly reducing query times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upskilling development teams in modern DevOps practices and tools,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 automated build and release pipeline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quality checks and thresholds, which decreased release cycle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configurations across various production environments and ensuring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communication protocols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through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traffic demands effectively before production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aggregation and analysis, enhancing troubleshooting capabilities across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IAM policies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implementing least privilege access to improve security posture while maintaining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legacy applications, fostering faster deployments through containerized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comprehensive backup and disaster recovery plan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Site Recovery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recovery time objectives (RTO) and recovery point objectives (RPO).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pull requests were automatically built and tested before merging into master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service integrations with third-party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migration tasks, enhancing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onboarding of new clients to the self-service portal by automating user management and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against potential vulnerabilities, conducting code reviews focusing on secure coding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maintained application performance through daily checks and configuration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issues proactively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troubleshooting procedures and resolutions for ongoing issues, creating a knowledge base for tech support staff and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infrastructure assessments to identify areas for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Trusted Advisor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cost management tools for budget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