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DevOps Engineer with over 8 years of experience in implementing and optimizing cloud-based data warehouse solutions, particularly with a focus on Snowflake and AWS ecosystems. Proven expertise in leveraging Terraform for infrastructure as code and using Python to streamline and automate workflows. Strong track record of improving operational stability and performance metrics through strategic collaboration, query optimization, and a keen focus on cost efficiency. Seeking to use my extensive background in health technology and process improvement to contribute to Capital Rx's mission of transforming healthcare through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Warehousing &amp; Modeling:</w:t>
      </w:r>
      <w:r w:rsidRPr="00C3688B">
        <w:rPr>
          <w:rFonts w:ascii="Arial" w:hAnsi="Arial" w:cs="Arial"/>
          <w:color w:val="424242" w:themeColor="text1" w:themeShade="BF"/>
          <w:sz w:val="20"/>
          <w:szCs w:val="20"/>
        </w:rPr>
        <w:t xml:space="preserve"> Snowflake, SQL, Data Lake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Bash,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Automation:</w:t>
      </w:r>
      <w:r w:rsidRPr="00C3688B">
        <w:rPr>
          <w:rFonts w:ascii="Arial" w:hAnsi="Arial" w:cs="Arial"/>
          <w:color w:val="424242" w:themeColor="text1" w:themeShade="BF"/>
          <w:sz w:val="20"/>
          <w:szCs w:val="20"/>
        </w:rPr>
        <w:t xml:space="preserve"> Jenkins,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Alerting:</w:t>
      </w:r>
      <w:r w:rsidRPr="00C3688B">
        <w:rPr>
          <w:rFonts w:ascii="Arial" w:hAnsi="Arial" w:cs="Arial"/>
          <w:color w:val="424242" w:themeColor="text1" w:themeShade="BF"/>
          <w:sz w:val="20"/>
          <w:szCs w:val="20"/>
        </w:rPr>
        <w:t xml:space="preserve"> Prometheus, Grafana, CloudWatch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Bitbucket,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Team Collaboration:</w:t>
      </w:r>
      <w:r w:rsidRPr="00C3688B">
        <w:rPr>
          <w:rFonts w:ascii="Arial" w:hAnsi="Arial" w:cs="Arial"/>
          <w:color w:val="424242" w:themeColor="text1" w:themeShade="BF"/>
          <w:sz w:val="20"/>
          <w:szCs w:val="20"/>
        </w:rPr>
        <w:t xml:space="preserve"> Confluence, Slack,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RBAC, IAM, Encryption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data processing tasks to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the architecture for better performance and reduced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and ensure consistency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an Infrastructure as Code (IAC) approach, resulting in improved resource management and version control of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analytics teams to develop optimized SQL queries that reduced data retrieval times by 25%,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system performance and alert on critical failures promptly.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training for junior engineers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general best practices in DevOps,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security teams to establish </w:t>
      </w:r>
      <w:r w:rsidRPr="00C3688B">
        <w:rPr>
          <w:rFonts w:ascii="Arial" w:hAnsi="Arial" w:cs="Arial"/>
          <w:b/>
          <w:color w:val="424242" w:themeColor="text1" w:themeShade="BF"/>
          <w:sz w:val="20"/>
          <w:szCs w:val="20"/>
        </w:rPr>
        <w:t xml:space="preserve">RBAC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policies and procedures that strengthened data access protocols within the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audits and optimizations of cloud expenditures, identifying underutilized resources and making recommendations for cost-saving adjustments.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collaboration with development teams to ensure seamless integration of new features, troubleshooting and resolving platform issues with urgency.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detailing operational processes and recovery procedures for key systems, promoting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and 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and track work streams effectively, ensuring adherence to timelines and delivery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implementation of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to enhance security across cloud applications, ensuring compliance with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environments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deployment speed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the migration of legacy systems to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allowing for better scalability and flexibility while reducing downtime.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utilizing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operational overhead.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projects employing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iterations and extensive peer reviews to enhance application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test cases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validate the functionality and performance of APIs serving critical data results.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practices across multiple projects, ensuring code integrity and facilitating collaborative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mechanisms such as data encryption and </w:t>
      </w:r>
      <w:r w:rsidRPr="00C3688B">
        <w:rPr>
          <w:rFonts w:ascii="Arial" w:hAnsi="Arial" w:cs="Arial"/>
          <w:b/>
          <w:bCs/>
          <w:color w:val="424242" w:themeColor="text1" w:themeShade="BF"/>
          <w:sz w:val="20"/>
        </w:rPr>
        <w:t xml:space="preserve">IAM roles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safeguard sensitive information within cloud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performance tuning of existing database queries, leading to a significant reduction in data processing time for ongoing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Training and mentoring peers on best practices in </w:t>
      </w:r>
      <w:r w:rsidRPr="00C3688B">
        <w:rPr>
          <w:rFonts w:ascii="Arial" w:hAnsi="Arial" w:cs="Arial"/>
          <w:b/>
          <w:bCs/>
          <w:color w:val="424242" w:themeColor="text1" w:themeShade="BF"/>
          <w:sz w:val="20"/>
        </w:rPr>
        <w:t xml:space="preserve">data pipeline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management, focusing on introduction of new technologies such as </w:t>
      </w:r>
      <w:r w:rsidRPr="00C3688B">
        <w:rPr>
          <w:rFonts w:ascii="Arial" w:hAnsi="Arial" w:cs="Arial"/>
          <w:b/>
          <w:bCs/>
          <w:color w:val="424242" w:themeColor="text1" w:themeShade="BF"/>
          <w:sz w:val="20"/>
        </w:rPr>
        <w:t xml:space="preserve">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access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data migrations from on-premises to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taking advantage of cloud capabilities to enhance data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scripts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database maintenance tasks, increasing system uptime and reducing manual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various platform upgrade projects, ensuring that supporting documentation and user training was adequately maintained and delivered.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development team to integrate security measures into applications utilizing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 for end-users on successfully navigating new software solutions implemented in the organization.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