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Front-End Developer with over 8 years of experience in delivering responsive web applications. Deep expertise in modern frameworks and a keen eye for design, specializing in accessibility and user experience optimization. Highly skilled in collaborating with cross-functional teams to develop impactful, user-centric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Redux,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Creative Suite, Gulp, Webpack,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 and Preprocessing: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Sass, Less,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Axios,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2, A11Y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smooth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design specifications into functional code, achieving a 30% increase in design accuracy during implementation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application load time by 25% through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rendering, improving SEO performance of applications and decreasing initial load times considerably.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by integrating accessibility best practices across all web properties, resulting in enhanced user engagement for individuals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CSS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stylesheets and reducing overall CSS file sizes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task automation for ongoing projects, streamlining development workflow and improving build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quality assurance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98% code coverage and minimizing post-deployment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services into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fetching and state management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collaborative development and maintaining project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Agile methodologies and Scrum practices within the development team, enhancing productivity and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onboarding process of junior developers, sharing knowledge of best practices and coding standards to foster a culture of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sessions, focusing on programming best practices and design consistency among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graphic design tools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Creative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high-fidelity mockups that aligned closely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clean, user-friendly, and accessible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determine project requirements and deliver functional prototypes tailored to business needs, enhancing customer satisfaction ratings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development of mobile-first applications while adhering to brand standards and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and gathered feedback to enhance user experience across multiple platforms, ensuring a consistent cross-device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performance using modern development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loading times by up to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website enhancements through various CMS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site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ensure seamless integration of front-end solutions, increasing efficiency in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knowledge-sharing sessions which covered latest trends in web technologies and frameworks, boosting team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and access management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authentication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to implement SSO solutions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aiding in reducing user friction during login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Maintained, tested, and modified existing applications, ensuring system consistency with new software releases, thus enhancing overall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code migration to modern frameworks, specifically turning legacy applications into responsive web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