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Database Engineer with over 8 years of experience managing data infrastructures and optimizing performance across diverse industries, including IT consulting and security. Expertise in ensuring data integrity, security, and compliance, coupled with strong skills in collaborating with Business Intelligence teams to support analytics and reporting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PostgreSQL, Redshift,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Tools:</w:t>
      </w:r>
      <w:r w:rsidRPr="00C3688B">
        <w:rPr>
          <w:rFonts w:ascii="Arial" w:hAnsi="Arial" w:cs="Arial"/>
          <w:color w:val="424242" w:themeColor="text1" w:themeShade="BF"/>
          <w:sz w:val="20"/>
          <w:szCs w:val="20"/>
        </w:rPr>
        <w:t xml:space="preserve"> Tableau, Power BI, ETL,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Governance and Management:</w:t>
      </w:r>
      <w:r w:rsidRPr="00C3688B">
        <w:rPr>
          <w:rFonts w:ascii="Arial" w:hAnsi="Arial" w:cs="Arial"/>
          <w:color w:val="424242" w:themeColor="text1" w:themeShade="BF"/>
          <w:sz w:val="20"/>
          <w:szCs w:val="20"/>
        </w:rPr>
        <w:t xml:space="preserve"> Data Integrity, Data Security, Data Modeling, Data Warehousing, Data Quality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Scripting:</w:t>
      </w:r>
      <w:r w:rsidRPr="00C3688B">
        <w:rPr>
          <w:rFonts w:ascii="Arial" w:hAnsi="Arial" w:cs="Arial"/>
          <w:color w:val="424242" w:themeColor="text1" w:themeShade="BF"/>
          <w:sz w:val="20"/>
          <w:szCs w:val="20"/>
        </w:rPr>
        <w:t xml:space="preserve"> Python, R, SQL,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Architecture:</w:t>
      </w:r>
      <w:r w:rsidRPr="00C3688B">
        <w:rPr>
          <w:rFonts w:ascii="Arial" w:hAnsi="Arial" w:cs="Arial"/>
          <w:color w:val="424242" w:themeColor="text1" w:themeShade="BF"/>
          <w:sz w:val="20"/>
          <w:szCs w:val="20"/>
        </w:rPr>
        <w:t xml:space="preserve"> AWS, Azure, GCP,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 Tools:</w:t>
      </w:r>
      <w:r w:rsidRPr="00C3688B">
        <w:rPr>
          <w:rFonts w:ascii="Arial" w:hAnsi="Arial" w:cs="Arial"/>
          <w:color w:val="424242" w:themeColor="text1" w:themeShade="BF"/>
          <w:sz w:val="20"/>
          <w:szCs w:val="20"/>
        </w:rPr>
        <w:t xml:space="preserve"> Splunk, Prometheus, Grafana,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relational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by 40% through efficient indexing and tuning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ETL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workflow and ensure accurate data transitions for reporting, significantly reducing manual errors and improving turnaround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intelligence teams to design robust </w:t>
      </w:r>
      <w:r w:rsidRPr="00C3688B">
        <w:rPr>
          <w:rFonts w:ascii="Arial" w:hAnsi="Arial" w:cs="Arial"/>
          <w:b/>
          <w:color w:val="424242" w:themeColor="text1" w:themeShade="BF"/>
          <w:sz w:val="20"/>
          <w:szCs w:val="20"/>
        </w:rPr>
        <w:t xml:space="preserve">data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streamlined SQL queries, resulting in a 30% improvement in data retrieval speeds for analytics teammates.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documented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aligned with compliance regulations, achieving 100% audit success by implementing data quality checks and validation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database performance and availability through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diagnosing issues with predictive analytics tools to ensure optimal operations and uptime as a primary KPI.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systems to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 and processing times, ultimately enhancing business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integrating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reporting capabilities, supporting real-time analytics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data analysts on utilizing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ensuring they effectively extracted and interpreted business insights from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project delivery timelines through regular sprints and stakeholder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including encryption and access control policies, to protect sensitive data stored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comply with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clean and refine data streams, addressing data quality discrepancies utilizing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crucial for maintaining integrity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the adoption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integrating continuous integration/continuous deployment (CI/CD) pipelines to enable rapid iterations and decrease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structures to facilitate enhanced data relationships and integrity, directly improving analytics and reporting outputs by automating routine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support initiatives, assisting end-users in adopting analytical tools while troubleshooting data-related queries and ensuring effective usage.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redesign of </w:t>
      </w:r>
      <w:r w:rsidRPr="00C3688B">
        <w:rPr>
          <w:rFonts w:ascii="Arial" w:hAnsi="Arial" w:cs="Arial"/>
          <w:b/>
          <w:bCs/>
          <w:color w:val="424242" w:themeColor="text1" w:themeShade="BF"/>
          <w:sz w:val="20"/>
        </w:rPr>
        <w:t xml:space="preserve">data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35% increase in data processing efficiency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SQL queries to extract, manipulate, and analyze data for client projects, successfully delivering insights on time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implement compliance-driven data governance frameworks, ensuring data quality and security in line with best practices using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ETL processes by integrating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workflows, enhancing data pipeline efficiency towards satisfying comprehensive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of database schemas, querying processes, and data governance policies to align with client standards and expectations, improving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on visualization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stakeholders to develop actionable business intelligence from key datasets with minimal guidance.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Proactively conducted data migration and transformation processes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for analytics teams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performance audits of database systems, utilizing monitoring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troubleshoot bottlenecks, ensuring optimal database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creating normalized schemas and stored procedures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data handling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fundamentals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used it to manage data for internal projects under supervision, aiding teams in maintaining data integrity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BI tool integration, assisting in the creation of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project statuses and insights based on back-end data repositories.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methodologies, contributing to sprint planning sessions focusing on performance optimization tasks surrounding database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end-user requirements by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database-related issues and coordinate with development teams on resolving them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involving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basic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assisting in the data cleansing and preparation phases necessary for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quality assessments on legacy data sets, assisting senior team members in formulating strategies to rectify inconsistencies identified during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development of standard data practices to ensure effective communication between database systems and operational teams,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findings.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