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Data Engineer with extensive experience in leveraging machine learning, artificial intelligence, and statistical data analytics to drive impactful healthcare solutions. Proven expertise in developing innovative methodologies using advanced data analysis techniques and robust software development practices to deliver high-quality insights. Strong collaborator with a commitment to patient-centric solutions and effective communication with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GCP, AWS, Vertex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 &amp; Management:</w:t>
      </w:r>
      <w:r w:rsidRPr="00C3688B">
        <w:rPr>
          <w:rFonts w:ascii="Arial" w:hAnsi="Arial" w:cs="Arial"/>
          <w:color w:val="424242" w:themeColor="text1" w:themeShade="BF"/>
          <w:sz w:val="20"/>
          <w:szCs w:val="20"/>
        </w:rPr>
        <w:t xml:space="preserve"> BigQuery, Apache Spark,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D3.js,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Statistics, A/B Testing, Hypothesis Testing, Data Mining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Technologies:</w:t>
      </w:r>
      <w:r w:rsidRPr="00C3688B">
        <w:rPr>
          <w:rFonts w:ascii="Arial" w:hAnsi="Arial" w:cs="Arial"/>
          <w:color w:val="424242" w:themeColor="text1" w:themeShade="BF"/>
          <w:sz w:val="20"/>
          <w:szCs w:val="20"/>
        </w:rPr>
        <w:t xml:space="preserve"> EHR (Electronic Health Records), NLP (Natural Language Processing), Health Data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Warehousing:</w:t>
      </w:r>
      <w:r w:rsidRPr="00C3688B">
        <w:rPr>
          <w:rFonts w:ascii="Arial" w:hAnsi="Arial" w:cs="Arial"/>
          <w:color w:val="424242" w:themeColor="text1" w:themeShade="BF"/>
          <w:sz w:val="20"/>
          <w:szCs w:val="20"/>
        </w:rPr>
        <w:t xml:space="preserve"> MySQL, PostgreSQL, MongoDB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predictive analytics for healthcare interventions, resulting in a 30% increase in patient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robust data pipeline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ingest and processing workflows, improving reporting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analyze patient feedback data, uncovering insights that informed clinical decision-making and improved patient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 end-to-end proof of concept for a data analysis framework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statistical analysis,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allowing stakeholders to visualize metrics across functional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software engineers to optimize application performance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streamlining the deployment of machine learning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data-driven insights derived from complex analytics to senior leadership, effectively communicating the impact of technology interventions on patient care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A/B testing methodologies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the effectiveness of new patient outreach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strategic relationships with external partners to integrate new health technologies and analytical methods, fostering innovation in solution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Vertex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experiments using *Healthcare NLP* to enrich unstructured EHR data for better clinical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version control and collaborative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project deliverables met the highest standards of quality and reliability throughout development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train teams on advanced machine learning techniques, focusing on practical applications in healthcare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accountability for aligning data projects with overall business strategy, ensuring all initiatives contributed meaningfully to patient-centric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metrics and KPIs for measuring the success of data solution implementations, driving a culture of continuous improvement and data-informed decision-making.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analytics in healthcare applications, leading to measurable improvements in patient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interdisciplinary teams on projects to implement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warehouses, enabling efficient data storage and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statistical modeling, providing critical insights that shaped operational strategies in healthcare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integration processes among disparate health information systems, enhancing data accessibility and reliability for health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coordinate efforts among teams, ensuring project objectives were met timely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analytical findings to stakeholders, utilizing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complex data insights succinctly and clearly for executive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internal training sessions on new analytical tools and methodologies including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team capacity building.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patient authentication protocol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security for cloud-based health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within healthcare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data dashboards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non-technical stakeholders to engage with and understand data insights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client-server models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interface responsiveness, enhancing user experience for healthcare application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migration projects, successfully moving legacy databases to more efficient storage solutions, reducing operational costs by 15% over one year.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standardize data procedures across projects, ensuring compliance with healthcare regulations and best practices in data governance.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maintaining and enhancing existing </w:t>
      </w:r>
      <w:r w:rsidRPr="00C3688B">
        <w:rPr>
          <w:rFonts w:ascii="Arial" w:hAnsi="Arial" w:cs="Arial"/>
          <w:b/>
          <w:bCs/>
          <w:color w:val="424242" w:themeColor="text1" w:themeShade="BF"/>
          <w:sz w:val="20"/>
        </w:rPr>
        <w:t xml:space="preserve">EHR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to streamline processes for patient data collection and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