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Data Engineer with over 8 years of extensive experience in database engineering and data management. Proven track record in designing, developing, and maintaining complex data systems using modern technologies like AWS, Snowflake, and Redshift. Expert in building data infrastructures, managing ETL processes, and providing insightful data visualizations to drive business strategy and decision-making.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AWS RDS, MySQL, DynamoDB, Snowflake, Redshift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SQL, JavaScript, Scala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 Tools:</w:t>
      </w:r>
      <w:r w:rsidRPr="00C3688B">
        <w:rPr>
          <w:rFonts w:ascii="Arial" w:hAnsi="Arial" w:cs="Arial"/>
          <w:color w:val="424242" w:themeColor="text1" w:themeShade="BF"/>
          <w:sz w:val="20"/>
          <w:szCs w:val="20"/>
        </w:rPr>
        <w:t xml:space="preserve"> AWS Glue, Spark, AWS QuickSight, Apache Kafka, Apache Airflow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 Tools:</w:t>
      </w:r>
      <w:r w:rsidRPr="00C3688B">
        <w:rPr>
          <w:rFonts w:ascii="Arial" w:hAnsi="Arial" w:cs="Arial"/>
          <w:color w:val="424242" w:themeColor="text1" w:themeShade="BF"/>
          <w:sz w:val="20"/>
          <w:szCs w:val="20"/>
        </w:rPr>
        <w:t xml:space="preserve"> Looker, Tableau, DB Quicksight, Power BI, Chartio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IBM Cloud,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and Compliance:</w:t>
      </w:r>
      <w:r w:rsidRPr="00C3688B">
        <w:rPr>
          <w:rFonts w:ascii="Arial" w:hAnsi="Arial" w:cs="Arial"/>
          <w:color w:val="424242" w:themeColor="text1" w:themeShade="BF"/>
          <w:sz w:val="20"/>
          <w:szCs w:val="20"/>
        </w:rPr>
        <w:t xml:space="preserve"> ISO 27001, GDPR, HIPAA, data encryption, network security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Incident Management:</w:t>
      </w:r>
      <w:r w:rsidRPr="00C3688B">
        <w:rPr>
          <w:rFonts w:ascii="Arial" w:hAnsi="Arial" w:cs="Arial"/>
          <w:color w:val="424242" w:themeColor="text1" w:themeShade="BF"/>
          <w:sz w:val="20"/>
          <w:szCs w:val="20"/>
        </w:rPr>
        <w:t xml:space="preserve"> Prometheus, Grafana, Splunk, AWS CloudWatch, ELK Stack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scalable </w:t>
      </w:r>
      <w:r w:rsidRPr="00C3688B">
        <w:rPr>
          <w:rFonts w:ascii="Arial" w:hAnsi="Arial" w:cs="Arial"/>
          <w:b/>
          <w:color w:val="424242" w:themeColor="text1" w:themeShade="BF"/>
          <w:sz w:val="20"/>
          <w:szCs w:val="20"/>
        </w:rPr>
        <w:t xml:space="preserve">data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processing and storage for real-time analytics, significantly enhancing system performance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w:t>
      </w:r>
      <w:r w:rsidRPr="00C3688B">
        <w:rPr>
          <w:rFonts w:ascii="Arial" w:hAnsi="Arial" w:cs="Arial"/>
          <w:b/>
          <w:color w:val="424242" w:themeColor="text1" w:themeShade="BF"/>
          <w:sz w:val="20"/>
          <w:szCs w:val="20"/>
        </w:rPr>
        <w:t xml:space="preserve">ETL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of multiple data sources, resulting in a 30% reduction in data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dynamic </w:t>
      </w:r>
      <w:r w:rsidRPr="00C3688B">
        <w:rPr>
          <w:rFonts w:ascii="Arial" w:hAnsi="Arial" w:cs="Arial"/>
          <w:b/>
          <w:color w:val="424242" w:themeColor="text1" w:themeShade="BF"/>
          <w:sz w:val="20"/>
          <w:szCs w:val="20"/>
        </w:rPr>
        <w:t xml:space="preserve">data visualizations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AWS QuickSight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Looker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stakeholders to access actionable insights from data, improving decision-making processes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w:t>
      </w:r>
      <w:r w:rsidRPr="00C3688B">
        <w:rPr>
          <w:rFonts w:ascii="Arial" w:hAnsi="Arial" w:cs="Arial"/>
          <w:b/>
          <w:color w:val="424242" w:themeColor="text1" w:themeShade="BF"/>
          <w:sz w:val="20"/>
          <w:szCs w:val="20"/>
        </w:rPr>
        <w:t xml:space="preserve">root cause analysis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critical incidents, leveraging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rapid resolution and improve system reliability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Aligned the </w:t>
      </w:r>
      <w:r w:rsidRPr="00C3688B">
        <w:rPr>
          <w:rFonts w:ascii="Arial" w:hAnsi="Arial" w:cs="Arial"/>
          <w:b/>
          <w:color w:val="424242" w:themeColor="text1" w:themeShade="BF"/>
          <w:sz w:val="20"/>
          <w:szCs w:val="20"/>
        </w:rPr>
        <w:t xml:space="preserve">data management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industry regulations such as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GDPR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data integrity measures and enhancing overall system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automation of database operations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manual efforts by 50% and streamlining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implementing </w:t>
      </w:r>
      <w:r w:rsidRPr="00C3688B">
        <w:rPr>
          <w:rFonts w:ascii="Arial" w:hAnsi="Arial" w:cs="Arial"/>
          <w:b/>
          <w:color w:val="424242" w:themeColor="text1" w:themeShade="BF"/>
          <w:sz w:val="20"/>
          <w:szCs w:val="20"/>
        </w:rPr>
        <w:t xml:space="preserve">high-availability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disaster recovery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for critical data systems, fostering a culture of knowledge sharing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w:t>
      </w:r>
      <w:r w:rsidRPr="00C3688B">
        <w:rPr>
          <w:rFonts w:ascii="Arial" w:hAnsi="Arial" w:cs="Arial"/>
          <w:b/>
          <w:color w:val="424242" w:themeColor="text1" w:themeShade="BF"/>
          <w:sz w:val="20"/>
          <w:szCs w:val="20"/>
        </w:rPr>
        <w:t xml:space="preserve">system monitoring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database performance metrics, allowing for proactive management of resource capacity and preventing outages.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teams to develop robust </w:t>
      </w:r>
      <w:r w:rsidRPr="00C3688B">
        <w:rPr>
          <w:rFonts w:ascii="Arial" w:hAnsi="Arial" w:cs="Arial"/>
          <w:b/>
          <w:color w:val="424242" w:themeColor="text1" w:themeShade="BF"/>
          <w:sz w:val="20"/>
          <w:szCs w:val="20"/>
        </w:rPr>
        <w:t xml:space="preserve">data governance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that improved compliance adherence and minimized data risks across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advanced </w:t>
      </w:r>
      <w:r w:rsidRPr="00C3688B">
        <w:rPr>
          <w:rFonts w:ascii="Arial" w:hAnsi="Arial" w:cs="Arial"/>
          <w:b/>
          <w:color w:val="424242" w:themeColor="text1" w:themeShade="BF"/>
          <w:sz w:val="20"/>
          <w:szCs w:val="20"/>
        </w:rPr>
        <w:t xml:space="preserve">data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such as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enhanced data exploration capabilities that increased user engagement across the organization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plans for system upgrades, emphasizing </w:t>
      </w:r>
      <w:r w:rsidRPr="00C3688B">
        <w:rPr>
          <w:rFonts w:ascii="Arial" w:hAnsi="Arial" w:cs="Arial"/>
          <w:b/>
          <w:color w:val="424242" w:themeColor="text1" w:themeShade="BF"/>
          <w:sz w:val="20"/>
          <w:szCs w:val="20"/>
        </w:rPr>
        <w:t xml:space="preserve">database hardening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overall data protection mechanisms to thwart potential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cross-functional collaboration to develop strategic database solutions adhering to defined </w:t>
      </w:r>
      <w:r w:rsidRPr="00C3688B">
        <w:rPr>
          <w:rFonts w:ascii="Arial" w:hAnsi="Arial" w:cs="Arial"/>
          <w:b/>
          <w:color w:val="424242" w:themeColor="text1" w:themeShade="BF"/>
          <w:sz w:val="20"/>
          <w:szCs w:val="20"/>
        </w:rPr>
        <w:t xml:space="preserve">Service Level Agreements (SLAs)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accountability and timely delivery of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systems to cloud-based solutions employing </w:t>
      </w:r>
      <w:r w:rsidRPr="00C3688B">
        <w:rPr>
          <w:rFonts w:ascii="Arial" w:hAnsi="Arial" w:cs="Arial"/>
          <w:b/>
          <w:color w:val="424242" w:themeColor="text1" w:themeShade="BF"/>
          <w:sz w:val="20"/>
          <w:szCs w:val="20"/>
        </w:rPr>
        <w:t xml:space="preserve">AWS 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realizing a significant cost reduction and enhancing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Empowered the data engineering team through the introduction of Agile methodologies, resulting in a 20% increase in project turnaround time and increased stakeholder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t>
      </w:r>
      <w:r w:rsidRPr="00C3688B">
        <w:rPr>
          <w:rFonts w:ascii="Arial" w:hAnsi="Arial" w:cs="Arial"/>
          <w:b/>
          <w:bCs/>
          <w:color w:val="424242" w:themeColor="text1" w:themeShade="BF"/>
          <w:sz w:val="20"/>
        </w:rPr>
        <w:t xml:space="preserve">secure database systems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 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large-scale data storage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w:t>
      </w:r>
      <w:r w:rsidRPr="00C3688B">
        <w:rPr>
          <w:rFonts w:ascii="Arial" w:hAnsi="Arial" w:cs="Arial"/>
          <w:b/>
          <w:bCs/>
          <w:color w:val="424242" w:themeColor="text1" w:themeShade="BF"/>
          <w:sz w:val="20"/>
        </w:rPr>
        <w:t xml:space="preserve">ETL processes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Apache NiFi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 Data Pipeline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data flow and minimal disruption to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cross-departmental projects to utilize </w:t>
      </w:r>
      <w:r w:rsidRPr="00C3688B">
        <w:rPr>
          <w:rFonts w:ascii="Arial" w:hAnsi="Arial" w:cs="Arial"/>
          <w:b/>
          <w:bCs/>
          <w:color w:val="424242" w:themeColor="text1" w:themeShade="BF"/>
          <w:sz w:val="20"/>
        </w:rPr>
        <w:t xml:space="preserve">business intelligence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such as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analyze customer behavior, leading to a revised marketing strategy that improved customer engagement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user access controls and implemented data encryption protocols to ensure compliance with </w:t>
      </w:r>
      <w:r w:rsidRPr="00C3688B">
        <w:rPr>
          <w:rFonts w:ascii="Arial" w:hAnsi="Arial" w:cs="Arial"/>
          <w:b/>
          <w:bCs/>
          <w:color w:val="424242" w:themeColor="text1" w:themeShade="BF"/>
          <w:sz w:val="20"/>
        </w:rPr>
        <w:t xml:space="preserve">industry standards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system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on large datasets,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optimization techniques to decrease query execution times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transition towards microservices architecture,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scalability and maintainability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evaluation projects to recommend improvements based on emerging technologies and trends in data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user training sessions on leveraging data visualization tools, boosting data literacy and self-service analytics capabilities among users.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secure </w:t>
      </w:r>
      <w:r w:rsidRPr="00C3688B">
        <w:rPr>
          <w:rFonts w:ascii="Arial" w:hAnsi="Arial" w:cs="Arial"/>
          <w:b/>
          <w:bCs/>
          <w:color w:val="424242" w:themeColor="text1" w:themeShade="BF"/>
          <w:sz w:val="20"/>
        </w:rPr>
        <w:t xml:space="preserve">identity and access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focusing on database security and data compliance within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implementation of </w:t>
      </w:r>
      <w:r w:rsidRPr="00C3688B">
        <w:rPr>
          <w:rFonts w:ascii="Arial" w:hAnsi="Arial" w:cs="Arial"/>
          <w:b/>
          <w:bCs/>
          <w:color w:val="424242" w:themeColor="text1" w:themeShade="BF"/>
          <w:sz w:val="20"/>
        </w:rPr>
        <w:t xml:space="preserve">data integrity protocols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applications to ensure a seamless user experience while maintaining regulatory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lightweight APIs to interact with database systems using </w:t>
      </w:r>
      <w:r w:rsidRPr="00C3688B">
        <w:rPr>
          <w:rFonts w:ascii="Arial" w:hAnsi="Arial" w:cs="Arial"/>
          <w:b/>
          <w:bCs/>
          <w:color w:val="424242" w:themeColor="text1" w:themeShade="BF"/>
          <w:sz w:val="20"/>
        </w:rPr>
        <w:t xml:space="preserve">JavaSpring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interactivity and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critical applications to a cloud-based infrastructure involving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scalability and flexibility for business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troubleshooting and resolving database connectivity issues, utilizing logging tools and database monitors to enhance system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documentation and knowledge sharing of data governance policies, augmenting the understanding of compliance requirements among project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analyze requirements for developing data integration solutions, ensuring alignment with business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to improve data retrieval processes by implementing indexing strategies and optimizing SQL queries to enhance application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