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Data Engineer with over 8 years of experience in data warehousing, ETL processes, and analytics. Proficient in scaling data solutions and implementing automated data pipelines to support business intelligence applications. Technical expertise in SQL, Python, cloud technologies, and data visualization tools.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 R, Scala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Hadoop, Spark, Kafka, AWS Redshift, Google BigQuery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Oracle,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ETL &amp; Data Pipelines:</w:t>
      </w:r>
      <w:r w:rsidRPr="00C3688B">
        <w:rPr>
          <w:rFonts w:ascii="Arial" w:hAnsi="Arial" w:cs="Arial"/>
          <w:color w:val="424242" w:themeColor="text1" w:themeShade="BF"/>
          <w:sz w:val="20"/>
          <w:szCs w:val="20"/>
        </w:rPr>
        <w:t xml:space="preserve"> Apache NiFi, AWS Data Pipeline, Talend, Informatica, Snowflake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Tableau, Power BI, Looker, D3.js, Matplotlib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IBM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Frameworks:</w:t>
      </w:r>
      <w:r w:rsidRPr="00C3688B">
        <w:rPr>
          <w:rFonts w:ascii="Arial" w:hAnsi="Arial" w:cs="Arial"/>
          <w:color w:val="424242" w:themeColor="text1" w:themeShade="BF"/>
          <w:sz w:val="20"/>
          <w:szCs w:val="20"/>
        </w:rPr>
        <w:t xml:space="preserve"> Apache Airflow, Hive, Impala, Flume, Apache Beam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ETL processes using </w:t>
      </w:r>
      <w:r w:rsidRPr="00C3688B">
        <w:rPr>
          <w:rFonts w:ascii="Arial" w:hAnsi="Arial" w:cs="Arial"/>
          <w:b/>
          <w:color w:val="424242" w:themeColor="text1" w:themeShade="BF"/>
          <w:sz w:val="20"/>
          <w:szCs w:val="20"/>
        </w:rPr>
        <w:t xml:space="preserve">Apache NiFi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ingestion speeds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processing pipelines utilizing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processing over 500,000 records per hour.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BigQuery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complex analytics that influenced key business decisions, enhancing reporting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scalable data warehouse architecture using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query times from hours to minutes for large data 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architect data-driven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predictive analytics, contributing to a 25% increase in customer retention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database partitioning and indexing strategies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performance for transactional data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dashboards in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key performance metrics reporting for stakeholders, which improved visibility into business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for junior data engineers in using </w:t>
      </w:r>
      <w:r w:rsidRPr="00C3688B">
        <w:rPr>
          <w:rFonts w:ascii="Arial" w:hAnsi="Arial" w:cs="Arial"/>
          <w:b/>
          <w:color w:val="424242" w:themeColor="text1" w:themeShade="BF"/>
          <w:sz w:val="20"/>
          <w:szCs w:val="20"/>
        </w:rPr>
        <w:t xml:space="preserve">AWS Data 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workflow automation, fostering team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complex SQL queries for data extraction and transformation, ensuring compliance with data governance policies and enhancing data quality across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data pipelines to enrich internal datasets,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integration and real-time analytics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data quality checks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manual validation time by 40% and ensuring data accuracy for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project to migrate legacy data systems to </w:t>
      </w:r>
      <w:r w:rsidRPr="00C3688B">
        <w:rPr>
          <w:rFonts w:ascii="Arial" w:hAnsi="Arial" w:cs="Arial"/>
          <w:b/>
          <w:color w:val="424242" w:themeColor="text1" w:themeShade="BF"/>
          <w:sz w:val="20"/>
          <w:szCs w:val="20"/>
        </w:rPr>
        <w:t xml:space="preserve">Azure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secure data storage solutions that complied with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ETL processes with </w:t>
      </w:r>
      <w:r w:rsidRPr="00C3688B">
        <w:rPr>
          <w:rFonts w:ascii="Arial" w:hAnsi="Arial" w:cs="Arial"/>
          <w:b/>
          <w:color w:val="424242" w:themeColor="text1" w:themeShade="BF"/>
          <w:sz w:val="20"/>
          <w:szCs w:val="20"/>
        </w:rPr>
        <w:t xml:space="preserve">Talend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quicker data access for analytics teams and significantly enhancing reporting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ETL solutions using </w:t>
      </w:r>
      <w:r w:rsidRPr="00C3688B">
        <w:rPr>
          <w:rFonts w:ascii="Arial" w:hAnsi="Arial" w:cs="Arial"/>
          <w:b/>
          <w:bCs/>
          <w:color w:val="424242" w:themeColor="text1" w:themeShade="BF"/>
          <w:sz w:val="20"/>
        </w:rPr>
        <w:t xml:space="preserve">Informatica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efficient data extraction, transformation, and load processes, supporting several key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solutions, integrating various data sources into a centralized data repository for improved data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modeling strategies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database design for analytical and operational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migration from legacy systems to cloud-based platforms, enhancing scalability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reporting processes using </w:t>
      </w:r>
      <w:r w:rsidRPr="00C3688B">
        <w:rPr>
          <w:rFonts w:ascii="Arial" w:hAnsi="Arial" w:cs="Arial"/>
          <w:b/>
          <w:bCs/>
          <w:color w:val="424242" w:themeColor="text1" w:themeShade="BF"/>
          <w:sz w:val="20"/>
        </w:rPr>
        <w:t xml:space="preserve">SQL Server Reporting Services (SSRS)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turnaround time for monthly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solutions utilizing </w:t>
      </w:r>
      <w:r w:rsidRPr="00C3688B">
        <w:rPr>
          <w:rFonts w:ascii="Arial" w:hAnsi="Arial" w:cs="Arial"/>
          <w:b/>
          <w:bCs/>
          <w:color w:val="424242" w:themeColor="text1" w:themeShade="BF"/>
          <w:sz w:val="20"/>
        </w:rPr>
        <w:t xml:space="preserve">Scala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on structured and unstructured datasets, improving efficiency in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a project to implement data governance frameworks to establish best practices for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on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clusters to increase data processing capabilities, allowing larger datasets to be handled more efficiently.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integration projects, working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gather datasets for analytics and reporting purposes.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basic data processing tasks, improving team productivity and data handling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during software development projects, maintaining code integrity and collaborating effectively within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 validation processes to ensure the reliability of datasets feeding various internal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training with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data-driven web visualizations for client-specific projects, enhancing the understanding of complex data relationships.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data processes and architectures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clarity and knowledge sharing amongst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upgrades and data migration projects, contributing to a smoother transition and reduced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database designs in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new application deployments and data storage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