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designing, implementing, and optimizing solutions using Microsoft Dynamics 365 Finance and Operations. Proven expertise in Azure integration services, enterprise data management, and technical architecture. Passionate about leveraging technology to drive digital transformation and enhance operational efficiency for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X++, SQL, C#, JavaScript,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Logic Apps, Azure Functions, Azure DevOps, Azure API Management, Azure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DIXF, DMF, SSRS, Data Entities, SQL Server,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ERP Systems:</w:t>
      </w:r>
      <w:r w:rsidRPr="00C3688B">
        <w:rPr>
          <w:rFonts w:ascii="Arial" w:hAnsi="Arial" w:cs="Arial"/>
          <w:color w:val="424242" w:themeColor="text1" w:themeShade="BF"/>
          <w:sz w:val="20"/>
          <w:szCs w:val="20"/>
        </w:rPr>
        <w:t xml:space="preserve"> Microsoft Dynamics 365 Finance and Operations, Enterprise Resource Planning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 Git, TFS,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Deployment, and Architecture:</w:t>
      </w:r>
      <w:r w:rsidRPr="00C3688B">
        <w:rPr>
          <w:rFonts w:ascii="Arial" w:hAnsi="Arial" w:cs="Arial"/>
          <w:color w:val="424242" w:themeColor="text1" w:themeShade="BF"/>
          <w:sz w:val="20"/>
          <w:szCs w:val="20"/>
        </w:rPr>
        <w:t xml:space="preserve"> Microservices Architecture, API Integration,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Development, Scrum, Code Review, Performance Optimization, Troubleshooting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architecture and design of diverse solutions on </w:t>
      </w:r>
      <w:r w:rsidRPr="00C3688B">
        <w:rPr>
          <w:rFonts w:ascii="Arial" w:hAnsi="Arial" w:cs="Arial"/>
          <w:b/>
          <w:color w:val="424242" w:themeColor="text1" w:themeShade="BF"/>
          <w:sz w:val="20"/>
          <w:szCs w:val="20"/>
        </w:rPr>
        <w:t xml:space="preserve">Microsoft Dynamics 365 Finance and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organizational standards and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integrations utilizing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data migration strategies utilizing </w:t>
      </w:r>
      <w:r w:rsidRPr="00C3688B">
        <w:rPr>
          <w:rFonts w:ascii="Arial" w:hAnsi="Arial" w:cs="Arial"/>
          <w:b/>
          <w:color w:val="424242" w:themeColor="text1" w:themeShade="BF"/>
          <w:sz w:val="20"/>
          <w:szCs w:val="20"/>
        </w:rPr>
        <w:t xml:space="preserve">DIXF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DMF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accuracy during legacy system integrations and ensuring smooth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design documents and data flow diagrams which guided project pipelines, helping streamline communication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established development standards, fostering an environment of excellence and continuous code improvement amongst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performance optimization techniques in </w:t>
      </w:r>
      <w:r w:rsidRPr="00C3688B">
        <w:rPr>
          <w:rFonts w:ascii="Arial" w:hAnsi="Arial" w:cs="Arial"/>
          <w:b/>
          <w:color w:val="424242" w:themeColor="text1" w:themeShade="BF"/>
          <w:sz w:val="20"/>
          <w:szCs w:val="20"/>
        </w:rPr>
        <w:t xml:space="preserve">Azure integration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latencies and improving reliability of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functional architects to drive innovative solutions in </w:t>
      </w:r>
      <w:r w:rsidRPr="00C3688B">
        <w:rPr>
          <w:rFonts w:ascii="Arial" w:hAnsi="Arial" w:cs="Arial"/>
          <w:b/>
          <w:color w:val="424242" w:themeColor="text1" w:themeShade="BF"/>
          <w:sz w:val="20"/>
          <w:szCs w:val="20"/>
        </w:rPr>
        <w:t xml:space="preserve">ERP landscape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technology deployment with client business strategy 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stakeholder communication, serving as a key technical contact for clients to ensure delivery of high-quality solutions and technical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customizations and developed features in </w:t>
      </w:r>
      <w:r w:rsidRPr="00C3688B">
        <w:rPr>
          <w:rFonts w:ascii="Arial" w:hAnsi="Arial" w:cs="Arial"/>
          <w:b/>
          <w:color w:val="424242" w:themeColor="text1" w:themeShade="BF"/>
          <w:sz w:val="20"/>
          <w:szCs w:val="20"/>
        </w:rPr>
        <w:t xml:space="preserve">D365 F&amp;O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operational functionality as per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SSRS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complex reports, allowing clients to gain insightful analytics from their ERP systems, fostering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best practices for API Management to improve security and maintainability of integrated solutions, adhering to latest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discussions to identify and define integration capabilities between </w:t>
      </w:r>
      <w:r w:rsidRPr="00C3688B">
        <w:rPr>
          <w:rFonts w:ascii="Arial" w:hAnsi="Arial" w:cs="Arial"/>
          <w:b/>
          <w:color w:val="424242" w:themeColor="text1" w:themeShade="BF"/>
          <w:sz w:val="20"/>
          <w:szCs w:val="20"/>
        </w:rPr>
        <w:t xml:space="preserve">D365 F&amp;O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third-party applications, maximizing return on investment for technology spend.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well-structured debugging and testing process of developed solutions before deployment to production.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integration solutions for clients using </w:t>
      </w:r>
      <w:r w:rsidRPr="00C3688B">
        <w:rPr>
          <w:rFonts w:ascii="Arial" w:hAnsi="Arial" w:cs="Arial"/>
          <w:b/>
          <w:bCs/>
          <w:color w:val="424242" w:themeColor="text1" w:themeShade="BF"/>
          <w:sz w:val="20"/>
        </w:rPr>
        <w:t xml:space="preserve">Azure API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connect various business applications to enhance overall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custom-built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them with various ERP services to streamline departmental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SQL databases, employing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ETL processes to ensure efficient data processing and retrieval for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methodologies to refine project requirements and deliverables, ensuring that projects were on schedule and met high-quality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w:t>
      </w:r>
      <w:r w:rsidRPr="00C3688B">
        <w:rPr>
          <w:rFonts w:ascii="Arial" w:hAnsi="Arial" w:cs="Arial"/>
          <w:b/>
          <w:bCs/>
          <w:color w:val="424242" w:themeColor="text1" w:themeShade="BF"/>
          <w:sz w:val="20"/>
        </w:rPr>
        <w:t xml:space="preserve">Microsoft 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settings to meet customized business objectives, enhancing the effectiveness of ERP functionalities in real-world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strategies in applications to protect sensitive data and ensure compliance with local regulations, using best practices for coding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engineers and architects to develop comprehensive integration strategies for enterprise-level clients, focusing on system robustness and scalability to meet growing demands.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highly responsive user interfaces to enhance client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deliver software solutions focusing on user experience and operational efficiency, aligning client goals with technology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cloud-based environments, ensuring minimal downtime and seamless transition for users using structured planning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assess code quality and provide constructive feedback, enhancing the overall skill level and delivery capability of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upgrades and optimizations in existing software applications, improving performance and responsiveness on user-facing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